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A27C823" w14:textId="77777777" w:rsidR="00B868FB" w:rsidRPr="00D13527" w:rsidRDefault="00B868FB" w:rsidP="00B868FB">
      <w:pPr>
        <w:pStyle w:val="Titel"/>
      </w:pPr>
      <w:r>
        <w:t xml:space="preserve">B 1.3.</w:t>
      </w:r>
      <w:r>
        <w:t xml:space="preserve"> </w:t>
      </w:r>
      <w:r>
        <w:t xml:space="preserve">Using the nursery portfolio at school</w:t>
      </w:r>
    </w:p>
    <w:p w14:paraId="1335E679" w14:textId="77777777" w:rsidR="00B868FB" w:rsidRPr="00D13527" w:rsidRDefault="00B868FB" w:rsidP="00B868FB">
      <w:pPr>
        <w:spacing w:after="120"/>
        <w:rPr>
          <w:color w:val="4F81BD" w:themeColor="accent1"/>
          <w:sz w:val="24"/>
          <w:rFonts w:ascii="PT Sans" w:hAnsi="PT Sans"/>
        </w:rPr>
      </w:pPr>
      <w:r>
        <w:rPr>
          <w:color w:val="4F81BD" w:themeColor="accent1"/>
          <w:sz w:val="24"/>
          <w:rFonts w:ascii="PT Sans" w:hAnsi="PT Sans"/>
        </w:rPr>
        <w:t xml:space="preserve">Margret Sharifpour Langroudi, Doris Englisch-Stölner</w:t>
      </w:r>
    </w:p>
    <w:p w14:paraId="15D76ED3" w14:textId="77777777" w:rsidR="00B868FB" w:rsidRPr="00D13527" w:rsidRDefault="00B868FB" w:rsidP="00B868FB">
      <w:pPr>
        <w:spacing w:after="120"/>
        <w:jc w:val="both"/>
        <w:rPr>
          <w:rFonts w:ascii="PT Sans" w:hAnsi="PT Sans" w:cs="Interstate-Light"/>
        </w:rPr>
      </w:pPr>
      <w:r>
        <w:rPr>
          <w:rFonts w:ascii="PT Sans" w:hAnsi="PT Sans"/>
        </w:rPr>
        <w:t xml:space="preserve">The recommendation from the school inspectorate that the nursery portfolio be examined is aimed at facilitating continuity in the children's schooling.</w:t>
      </w:r>
    </w:p>
    <w:p w14:paraId="04C35758" w14:textId="77777777" w:rsidR="00B868FB" w:rsidRPr="00D13527" w:rsidRDefault="00B868FB" w:rsidP="00B868FB">
      <w:pPr>
        <w:jc w:val="both"/>
        <w:rPr>
          <w:rFonts w:ascii="PT Sans" w:hAnsi="PT Sans"/>
        </w:rPr>
      </w:pPr>
      <w:r>
        <w:rPr>
          <w:rFonts w:ascii="PT Sans" w:hAnsi="PT Sans"/>
        </w:rPr>
        <w:t xml:space="preserve">By examining the portfolio, the school demonstrates its interest in the preceding period at nursery and is thus able to express its appreciation of the work of that nursery and of the child's individual contributions to the portfolio.</w:t>
      </w:r>
    </w:p>
    <w:p w14:paraId="54FA7168" w14:textId="77777777" w:rsidR="00B868FB" w:rsidRPr="00B868FB" w:rsidRDefault="00B868FB" w:rsidP="00B868FB">
      <w:pPr>
        <w:pStyle w:val="berschrift1"/>
      </w:pPr>
      <w:r>
        <w:t xml:space="preserve">What role can the portfolio play when children are enrolled at or start school?</w:t>
      </w:r>
    </w:p>
    <w:p w14:paraId="26DD8397" w14:textId="77777777" w:rsidR="00B868FB" w:rsidRPr="00D13527" w:rsidRDefault="00B868FB" w:rsidP="00B868FB">
      <w:pPr>
        <w:spacing w:after="0"/>
        <w:jc w:val="both"/>
        <w:rPr>
          <w:rFonts w:ascii="PT Sans" w:hAnsi="PT Sans"/>
        </w:rPr>
      </w:pPr>
      <w:r>
        <w:rPr>
          <w:rFonts w:ascii="PT Sans" w:hAnsi="PT Sans"/>
        </w:rPr>
        <w:t xml:space="preserve">At </w:t>
      </w:r>
      <w:r>
        <w:rPr>
          <w:b/>
          <w:rFonts w:ascii="PT Sans" w:hAnsi="PT Sans"/>
        </w:rPr>
        <w:t xml:space="preserve">enrolment</w:t>
      </w:r>
      <w:r>
        <w:rPr>
          <w:rFonts w:ascii="PT Sans" w:hAnsi="PT Sans"/>
        </w:rPr>
        <w:t xml:space="preserve">, the portfolio can serve as a genuine basis for discussion:</w:t>
      </w:r>
      <w:r>
        <w:rPr>
          <w:rFonts w:ascii="PT Sans" w:hAnsi="PT Sans"/>
        </w:rPr>
        <w:t xml:space="preserve"> </w:t>
      </w:r>
      <w:r>
        <w:rPr>
          <w:rFonts w:ascii="PT Sans" w:hAnsi="PT Sans"/>
        </w:rPr>
        <w:t xml:space="preserve">it is easier for the children to talk about what they have personally experienced or created.</w:t>
      </w:r>
      <w:r>
        <w:rPr>
          <w:rFonts w:ascii="PT Sans" w:hAnsi="PT Sans"/>
        </w:rPr>
        <w:t xml:space="preserve"> </w:t>
      </w:r>
      <w:r>
        <w:rPr>
          <w:rFonts w:ascii="PT Sans" w:hAnsi="PT Sans"/>
        </w:rPr>
        <w:t xml:space="preserve">In a co-constructive, reflective dialogue, the child is able to talk about the material they have covered and what they have experienced.</w:t>
      </w:r>
      <w:r>
        <w:rPr>
          <w:rFonts w:ascii="PT Sans" w:hAnsi="PT Sans"/>
        </w:rPr>
        <w:t xml:space="preserve"> </w:t>
      </w:r>
      <w:r>
        <w:rPr>
          <w:rFonts w:ascii="PT Sans" w:hAnsi="PT Sans"/>
        </w:rPr>
        <w:t xml:space="preserve">In line with the school enrolment situation, the child may be able to pick out one or two pages from their portfolio to talk about.</w:t>
      </w:r>
    </w:p>
    <w:p w14:paraId="1B0E0569" w14:textId="77777777" w:rsidR="00B868FB" w:rsidRPr="00D13527" w:rsidRDefault="00B868FB" w:rsidP="00B868FB">
      <w:pPr>
        <w:spacing w:after="0"/>
        <w:jc w:val="both"/>
        <w:rPr>
          <w:rFonts w:ascii="PT Sans" w:hAnsi="PT Sans"/>
        </w:rPr>
      </w:pPr>
      <w:r>
        <w:rPr>
          <w:rFonts w:ascii="PT Sans" w:hAnsi="PT Sans"/>
        </w:rPr>
        <w:t xml:space="preserve">What the child says and how provides information on their language skills and offers an individual and overall picture of the child (for example with regard to interests, social environment and graphomotor skills).</w:t>
      </w:r>
      <w:r>
        <w:rPr>
          <w:rFonts w:ascii="PT Sans" w:hAnsi="PT Sans"/>
        </w:rPr>
        <w:t xml:space="preserve"> </w:t>
      </w:r>
    </w:p>
    <w:p w14:paraId="03F2408D" w14:textId="77777777" w:rsidR="00B868FB" w:rsidRPr="00D13527" w:rsidRDefault="00B868FB" w:rsidP="00B868FB">
      <w:pPr>
        <w:spacing w:after="120"/>
        <w:jc w:val="both"/>
        <w:rPr>
          <w:rFonts w:ascii="PT Sans" w:hAnsi="PT Sans"/>
        </w:rPr>
      </w:pPr>
      <w:r>
        <w:rPr>
          <w:rFonts w:ascii="PT Sans" w:hAnsi="PT Sans"/>
        </w:rPr>
        <w:t xml:space="preserve">Items in the portfolio can also launch discussions between the school management, educational staff and parents.</w:t>
      </w:r>
    </w:p>
    <w:p w14:paraId="7FA3058F" w14:textId="77777777" w:rsidR="00B868FB" w:rsidRPr="00D13527" w:rsidRDefault="00B868FB" w:rsidP="00B868FB">
      <w:pPr>
        <w:jc w:val="both"/>
        <w:rPr>
          <w:rFonts w:ascii="PT Sans" w:hAnsi="PT Sans"/>
        </w:rPr>
      </w:pPr>
      <w:r>
        <w:rPr>
          <w:rFonts w:ascii="PT Sans" w:hAnsi="PT Sans"/>
        </w:rPr>
        <w:t xml:space="preserve">Depending on the nursery's portfolio concept, the portfolio may provide information on the child's level of development in various different areas.</w:t>
      </w:r>
    </w:p>
    <w:p w14:paraId="2C1942D3" w14:textId="77777777" w:rsidR="00B868FB" w:rsidRPr="00D13527" w:rsidRDefault="00B868FB" w:rsidP="00B868FB">
      <w:pPr>
        <w:spacing w:after="120"/>
        <w:jc w:val="both"/>
        <w:rPr>
          <w:rFonts w:ascii="PT Sans" w:hAnsi="PT Sans"/>
        </w:rPr>
      </w:pPr>
      <w:r>
        <w:rPr>
          <w:rFonts w:ascii="PT Sans" w:hAnsi="PT Sans"/>
        </w:rPr>
        <w:t xml:space="preserve">When a child </w:t>
      </w:r>
      <w:r>
        <w:rPr>
          <w:b/>
          <w:rFonts w:ascii="PT Sans" w:hAnsi="PT Sans"/>
        </w:rPr>
        <w:t xml:space="preserve">starts school</w:t>
      </w:r>
      <w:r>
        <w:rPr>
          <w:rFonts w:ascii="PT Sans" w:hAnsi="PT Sans"/>
        </w:rPr>
        <w:t xml:space="preserve">, the portfolio can be an appropriate tool to use for the pupils, and the teachers and pupils, to get to know each other.</w:t>
      </w:r>
      <w:r>
        <w:rPr>
          <w:rFonts w:ascii="PT Sans" w:hAnsi="PT Sans"/>
        </w:rPr>
        <w:t xml:space="preserve"> </w:t>
      </w:r>
      <w:r>
        <w:rPr>
          <w:rFonts w:ascii="PT Sans" w:hAnsi="PT Sans"/>
        </w:rPr>
        <w:t xml:space="preserve">In individual lessons or on "portfolio days", children can show each other their portfolios and talk about them.</w:t>
      </w:r>
      <w:r>
        <w:rPr>
          <w:rFonts w:ascii="PT Sans" w:hAnsi="PT Sans"/>
        </w:rPr>
        <w:t xml:space="preserve"> </w:t>
      </w:r>
      <w:r>
        <w:rPr>
          <w:rFonts w:ascii="PT Sans" w:hAnsi="PT Sans"/>
        </w:rPr>
        <w:t xml:space="preserve">This creates scope for a multilingual teaching setting:</w:t>
      </w:r>
      <w:r>
        <w:rPr>
          <w:rFonts w:ascii="PT Sans" w:hAnsi="PT Sans"/>
        </w:rPr>
        <w:t xml:space="preserve"> </w:t>
      </w:r>
      <w:r>
        <w:rPr>
          <w:rFonts w:ascii="PT Sans" w:hAnsi="PT Sans"/>
        </w:rPr>
        <w:t xml:space="preserve">the children can also exchange ideas in their first languages.</w:t>
      </w:r>
    </w:p>
    <w:p w14:paraId="60256680" w14:textId="77777777" w:rsidR="00B868FB" w:rsidRPr="00D13527" w:rsidRDefault="00B868FB" w:rsidP="00B868FB">
      <w:pPr>
        <w:spacing w:after="0"/>
        <w:jc w:val="both"/>
        <w:rPr>
          <w:rFonts w:ascii="PT Sans" w:hAnsi="PT Sans"/>
        </w:rPr>
      </w:pPr>
      <w:r>
        <w:rPr>
          <w:rFonts w:ascii="PT Sans" w:hAnsi="PT Sans"/>
        </w:rPr>
        <w:t xml:space="preserve">The portfolio has broad language development potential that can be harnessed in individualised language support both in German as the language of teaching and in native language lessons.</w:t>
      </w:r>
      <w:r>
        <w:rPr>
          <w:rFonts w:ascii="PT Sans" w:hAnsi="PT Sans"/>
        </w:rPr>
        <w:t xml:space="preserve"> </w:t>
      </w:r>
      <w:r>
        <w:rPr>
          <w:rFonts w:ascii="PT Sans" w:hAnsi="PT Sans"/>
        </w:rPr>
        <w:t xml:space="preserve">A dialogue on portfolio content encourages the children to talk, describe, report, explain and reflect freely.</w:t>
      </w:r>
      <w:r>
        <w:rPr>
          <w:rFonts w:ascii="PT Sans" w:hAnsi="PT Sans"/>
        </w:rPr>
        <w:t xml:space="preserve"> </w:t>
      </w:r>
    </w:p>
    <w:p w14:paraId="15DA3224" w14:textId="77777777" w:rsidR="00B868FB" w:rsidRPr="00D13527" w:rsidRDefault="00B868FB" w:rsidP="00B868FB">
      <w:pPr>
        <w:jc w:val="both"/>
        <w:rPr>
          <w:rFonts w:ascii="PT Sans" w:hAnsi="PT Sans"/>
        </w:rPr>
      </w:pPr>
      <w:r>
        <w:rPr>
          <w:rFonts w:ascii="PT Sans" w:hAnsi="PT Sans"/>
        </w:rPr>
        <w:t xml:space="preserve">As the children want to share, they have the necessary motivation to use all their available linguistic resources.</w:t>
      </w:r>
    </w:p>
    <w:p w14:paraId="6EC2494B" w14:textId="77777777" w:rsidR="00B868FB" w:rsidRPr="00D13527" w:rsidRDefault="00B868FB" w:rsidP="00B868FB">
      <w:pPr>
        <w:pStyle w:val="berschrift1"/>
      </w:pPr>
      <w:r>
        <w:t xml:space="preserve">More ideas for using the portfolio</w:t>
      </w:r>
    </w:p>
    <w:p w14:paraId="2E82C79F" w14:textId="77777777" w:rsidR="00B868FB" w:rsidRPr="00D13527" w:rsidRDefault="00B868FB" w:rsidP="00B868FB">
      <w:pPr>
        <w:spacing w:after="120"/>
        <w:jc w:val="both"/>
        <w:rPr>
          <w:rFonts w:ascii="PT Sans" w:hAnsi="PT Sans"/>
        </w:rPr>
      </w:pPr>
      <w:r>
        <w:rPr>
          <w:bCs/>
          <w:rFonts w:ascii="PT Sans" w:hAnsi="PT Sans"/>
        </w:rPr>
        <w:t xml:space="preserve">Continuing</w:t>
      </w:r>
      <w:r>
        <w:rPr>
          <w:rFonts w:ascii="PT Sans" w:hAnsi="PT Sans"/>
        </w:rPr>
        <w:t xml:space="preserve"> the portfolio as </w:t>
      </w:r>
      <w:r>
        <w:rPr>
          <w:b/>
          <w:rFonts w:ascii="PT Sans" w:hAnsi="PT Sans"/>
        </w:rPr>
        <w:t xml:space="preserve">biographical project</w:t>
      </w:r>
      <w:r>
        <w:rPr>
          <w:rFonts w:ascii="PT Sans" w:hAnsi="PT Sans"/>
        </w:rPr>
        <w:t xml:space="preserve"> is a constructive option provided the children themselves decide whether or not they want to add specific pieces of work.</w:t>
      </w:r>
    </w:p>
    <w:p w14:paraId="6A30DE86" w14:textId="77777777" w:rsidR="00B868FB" w:rsidRPr="00D13527" w:rsidRDefault="00B868FB" w:rsidP="00B868FB">
      <w:pPr>
        <w:spacing w:after="120"/>
        <w:jc w:val="both"/>
        <w:rPr>
          <w:rFonts w:ascii="PT Sans" w:hAnsi="PT Sans"/>
        </w:rPr>
      </w:pPr>
      <w:r>
        <w:rPr>
          <w:rFonts w:ascii="PT Sans" w:hAnsi="PT Sans"/>
        </w:rPr>
        <w:t xml:space="preserve">As part of </w:t>
      </w:r>
      <w:r>
        <w:rPr>
          <w:b/>
          <w:bCs/>
          <w:rFonts w:ascii="PT Sans" w:hAnsi="PT Sans"/>
        </w:rPr>
        <w:t xml:space="preserve">transition work</w:t>
      </w:r>
      <w:r>
        <w:rPr>
          <w:rFonts w:ascii="PT Sans" w:hAnsi="PT Sans"/>
        </w:rPr>
        <w:t xml:space="preserve">, school pupils could visit nurseries and talk to the children there about their portfolios.</w:t>
      </w:r>
      <w:r>
        <w:rPr>
          <w:rFonts w:ascii="PT Sans" w:hAnsi="PT Sans"/>
        </w:rPr>
        <w:t xml:space="preserve"> </w:t>
      </w:r>
      <w:r>
        <w:rPr>
          <w:rFonts w:ascii="PT Sans" w:hAnsi="PT Sans"/>
        </w:rPr>
        <w:t xml:space="preserve">Where children meet others with the same first languages, they will be able to employ their full linguistic repertoire.</w:t>
      </w:r>
    </w:p>
    <w:p w14:paraId="6FD5AA9F" w14:textId="77777777" w:rsidR="00B868FB" w:rsidRPr="00D13527" w:rsidRDefault="00B868FB" w:rsidP="00B868FB">
      <w:pPr>
        <w:spacing w:after="120"/>
        <w:jc w:val="both"/>
        <w:rPr>
          <w:rFonts w:ascii="PT Sans" w:hAnsi="PT Sans"/>
        </w:rPr>
      </w:pPr>
      <w:r>
        <w:rPr>
          <w:rFonts w:ascii="PT Sans" w:hAnsi="PT Sans"/>
        </w:rPr>
        <w:t xml:space="preserve">In the case of partnerships between nursery and primary teachers, the portfolio can be used for an exchange on the educational goals that are reflected in portfolio work.</w:t>
      </w:r>
      <w:r>
        <w:rPr>
          <w:rFonts w:ascii="PT Sans" w:hAnsi="PT Sans"/>
        </w:rPr>
        <w:t xml:space="preserve"> </w:t>
      </w:r>
    </w:p>
    <w:p w14:paraId="72FF7DD6" w14:textId="77777777" w:rsidR="00573375" w:rsidRDefault="00573375" w:rsidP="00304463">
      <w:pPr>
        <w:jc w:val="center"/>
      </w:pPr>
    </w:p>
    <w:p w14:paraId="4E8B601F" w14:textId="77777777" w:rsidR="00573375" w:rsidRDefault="00573375" w:rsidP="00573375">
      <w:pPr>
        <w:jc w:val="center"/>
      </w:pPr>
    </w:p>
    <w:p w14:paraId="53F355F5" w14:textId="77777777" w:rsidR="00573375" w:rsidRDefault="00573375" w:rsidP="00573375">
      <w:pPr>
        <w:jc w:val="center"/>
      </w:pPr>
    </w:p>
    <w:p w14:paraId="393589E5" w14:textId="77777777" w:rsidR="00573375" w:rsidRDefault="00573375" w:rsidP="00573375">
      <w:pPr>
        <w:jc w:val="center"/>
      </w:pPr>
    </w:p>
    <w:p w14:paraId="55F7F3A0" w14:textId="77777777" w:rsidR="00573375" w:rsidRDefault="00573375" w:rsidP="00573375">
      <w:pPr>
        <w:jc w:val="center"/>
      </w:pPr>
    </w:p>
    <w:p w14:paraId="244A2E5F" w14:textId="77777777" w:rsidR="00573375" w:rsidRPr="00573375" w:rsidRDefault="00573375" w:rsidP="00573375">
      <w:pPr>
        <w:jc w:val="center"/>
      </w:pPr>
    </w:p>
    <w:sectPr w:rsidR="00573375" w:rsidRPr="00573375">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1C0071" w14:textId="77777777" w:rsidR="00B868FB" w:rsidRDefault="00B868FB">
      <w:pPr>
        <w:spacing w:after="0" w:line="240" w:lineRule="auto"/>
      </w:pPr>
      <w:r>
        <w:separator/>
      </w:r>
    </w:p>
  </w:endnote>
  <w:endnote w:type="continuationSeparator" w:id="0">
    <w:p w14:paraId="2DB28FC1" w14:textId="77777777" w:rsidR="00B868FB" w:rsidRDefault="00B868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PT Sans">
    <w:panose1 w:val="020B0503020203020204"/>
    <w:charset w:val="00"/>
    <w:family w:val="auto"/>
    <w:pitch w:val="variable"/>
    <w:sig w:usb0="A00002EF" w:usb1="5000204B" w:usb2="00000000" w:usb3="00000000" w:csb0="00000097"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Interstate-Light">
    <w:altName w:val="PT Sans"/>
    <w:panose1 w:val="00000000000000000000"/>
    <w:charset w:val="00"/>
    <w:family w:val="swiss"/>
    <w:notTrueType/>
    <w:pitch w:val="default"/>
    <w:sig w:usb0="00000003" w:usb1="00000000" w:usb2="00000000" w:usb3="00000000" w:csb0="00000001" w:csb1="00000000"/>
  </w:font>
  <w:font w:name="Arial">
    <w:altName w:val="Helvetica"/>
    <w:panose1 w:val="020B0604020202020204"/>
    <w:charset w:val="4D"/>
    <w:family w:val="swiss"/>
    <w:notTrueType/>
    <w:pitch w:val="variable"/>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01A79914" w14:textId="77777777" w:rsidR="00304463" w:rsidRDefault="00573375" w:rsidP="00612C2F">
        <w:pPr>
          <w:pStyle w:val="Fuzeile"/>
          <w:jc w:val="center"/>
        </w:pPr>
        <w:r>
          <mc:AlternateContent>
            <mc:Choice Requires="wps">
              <w:drawing>
                <wp:anchor distT="0" distB="0" distL="114300" distR="114300" simplePos="0" relativeHeight="251671552" behindDoc="0" locked="0" layoutInCell="0" allowOverlap="1" wp14:anchorId="64E0EE5B" wp14:editId="24250422">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71027096" w14:textId="77777777" w:rsidR="00573375" w:rsidRPr="00573375" w:rsidRDefault="00573375">
                                  <w:pPr>
                                    <w:jc w:val="center"/>
                                    <w:rPr>
                                      <w:sz w:val="48"/>
                                      <w:szCs w:val="72"/>
                                      <w:rFonts w:asciiTheme="majorHAnsi" w:eastAsiaTheme="majorEastAsia" w:hAnsiTheme="majorHAnsi" w:cstheme="majorBidi"/>
                                    </w:rPr>
                                  </w:pPr>
                                  <w:r w:rsidRPr="00F62E1E">
                                    <w:rPr>
                                      <w:sz w:val="14"/>
                                      <w:rFonts w:eastAsiaTheme="minorEastAsia"/>
                                    </w:rPr>
                                    <w:fldChar w:fldCharType="begin"/>
                                  </w:r>
                                  <w:r w:rsidRPr="00F62E1E">
                                    <w:rPr>
                                      <w:sz w:val="14"/>
                                    </w:rPr>
                                    <w:instrText>PAGE  \* MERGEFORMAT</w:instrText>
                                  </w:r>
                                  <w:r w:rsidRPr="00F62E1E">
                                    <w:rPr>
                                      <w:sz w:val="14"/>
                                      <w:rFonts w:eastAsiaTheme="minorEastAsia"/>
                                    </w:rPr>
                                    <w:fldChar w:fldCharType="separate"/>
                                  </w:r>
                                  <w:r w:rsidR="00290D78" w:rsidRPr="00290D78">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6"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71027096" w14:textId="77777777" w:rsidR="00573375" w:rsidRPr="00573375" w:rsidRDefault="00573375">
                            <w:pPr>
                              <w:jc w:val="center"/>
                              <w:rPr>
                                <w:sz w:val="48"/>
                                <w:szCs w:val="72"/>
                                <w:rFonts w:asciiTheme="majorHAnsi" w:eastAsiaTheme="majorEastAsia" w:hAnsiTheme="majorHAnsi" w:cstheme="majorBidi"/>
                              </w:rPr>
                            </w:pPr>
                            <w:r w:rsidRPr="00F62E1E">
                              <w:rPr>
                                <w:sz w:val="14"/>
                                <w:rFonts w:eastAsiaTheme="minorEastAsia"/>
                              </w:rPr>
                              <w:fldChar w:fldCharType="begin"/>
                            </w:r>
                            <w:r w:rsidRPr="00F62E1E">
                              <w:rPr>
                                <w:sz w:val="14"/>
                              </w:rPr>
                              <w:instrText>PAGE  \* MERGEFORMAT</w:instrText>
                            </w:r>
                            <w:r w:rsidRPr="00F62E1E">
                              <w:rPr>
                                <w:sz w:val="14"/>
                                <w:rFonts w:eastAsiaTheme="minorEastAsia"/>
                              </w:rPr>
                              <w:fldChar w:fldCharType="separate"/>
                            </w:r>
                            <w:r w:rsidR="00290D78" w:rsidRPr="00290D78">
                              <w:rPr>
                                <w:sz w:val="32"/>
                                <w:szCs w:val="48"/>
                                <w:rFonts w:asciiTheme="majorHAnsi" w:eastAsiaTheme="majorEastAsia" w:hAnsiTheme="majorHAnsi" w:cstheme="majorBidi"/>
                              </w:rPr>
                              <w:t>1</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3B1C557B" wp14:editId="49083450">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5ACBB8BA" wp14:editId="547AA557">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290D78">
          <w:rPr>
            <w:sz w:val="24"/>
            <w:szCs w:val="24"/>
            <w:rFonts w:ascii="Times New Roman" w:eastAsia="MS Mincho" w:hAnsi="Times New Roman" w:cs="Times New Roman"/>
          </w:rPr>
          <w:pict w14:anchorId="0025D86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99014" r:id="rId4"/>
          </w:pict>
        </w:r>
      </w:p>
    </w:sdtContent>
  </w:sdt>
  <w:p w14:paraId="15A83FCD" w14:textId="77777777" w:rsidR="00612C2F" w:rsidRPr="005A50DC" w:rsidRDefault="00612C2F" w:rsidP="00612C2F">
    <w:pPr>
      <w:pStyle w:val="Fuzeile"/>
    </w:pPr>
  </w:p>
  <w:p w14:paraId="72A46367" w14:textId="77777777" w:rsidR="00304463" w:rsidRDefault="00304463"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1C5E8" w14:textId="77777777" w:rsidR="00B868FB" w:rsidRDefault="00B868FB">
      <w:pPr>
        <w:spacing w:after="0" w:line="240" w:lineRule="auto"/>
      </w:pPr>
      <w:r>
        <w:separator/>
      </w:r>
    </w:p>
  </w:footnote>
  <w:footnote w:type="continuationSeparator" w:id="0">
    <w:p w14:paraId="147ADEF2" w14:textId="77777777" w:rsidR="00B868FB" w:rsidRDefault="00B868F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0E8D066A" w14:textId="77777777" w:rsidR="00612C2F" w:rsidRDefault="00EE15A1"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0AF7F3BA" wp14:editId="654DE9C7">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rsidR="00573375">
      <w:drawing>
        <wp:anchor distT="0" distB="0" distL="114300" distR="114300" simplePos="0" relativeHeight="251669504" behindDoc="1" locked="0" layoutInCell="1" allowOverlap="1" wp14:anchorId="790E74DF" wp14:editId="3AA67956">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573375">
      <w:drawing>
        <wp:anchor distT="0" distB="0" distL="114300" distR="114300" simplePos="0" relativeHeight="251663360" behindDoc="1" locked="0" layoutInCell="1" allowOverlap="1" wp14:anchorId="1F89A87E" wp14:editId="7F11B1DA">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533BDBBC" w14:textId="77777777" w:rsidR="00304463" w:rsidRPr="00612C2F" w:rsidRDefault="00304463"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attachedTemplate r:id="rId1"/>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8FB"/>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0D78"/>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8FB"/>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0AC66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8FB"/>
    <w:rPr>
      <w:lang w:val="en-GB"/>
    </w:rPr>
  </w:style>
  <w:style w:type="paragraph" w:styleId="berschrift1">
    <w:name w:val="heading 1"/>
    <w:basedOn w:val="Standard"/>
    <w:next w:val="Standard"/>
    <w:link w:val="berschrift1Zeichen"/>
    <w:uiPriority w:val="9"/>
    <w:qFormat/>
    <w:rsid w:val="00B868FB"/>
    <w:pPr>
      <w:keepNext/>
      <w:keepLines/>
      <w:spacing w:before="480" w:after="0"/>
      <w:outlineLvl w:val="0"/>
    </w:pPr>
    <w:rPr>
      <w:rFonts w:ascii="PT Sans" w:eastAsiaTheme="majorEastAsia" w:hAnsi="PT Sans" w:cstheme="majorBidi"/>
      <w:b/>
      <w:bCs/>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rPr>
      <w:lang w:val="en-GB"/>
    </w:rPr>
  </w:style>
  <w:style w:type="paragraph" w:styleId="Kopfzeile">
    <w:name w:val="header"/>
    <w:basedOn w:val="Standard"/>
    <w:link w:val="KopfzeileZeichen"/>
    <w:uiPriority w:val="99"/>
    <w:unhideWhenUsed/>
    <w:rsid w:val="000A6E6F"/>
    <w:pPr>
      <w:tabs>
        <w:tab w:val="center" w:pos="4536"/>
        <w:tab w:val="right" w:pos="9072"/>
      </w:tabs>
      <w:spacing w:after="0" w:line="240" w:lineRule="auto"/>
    </w:pPr>
    <w:rPr>
      <w:lang w:val="en-GB"/>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spacing w:after="0" w:line="240" w:lineRule="auto"/>
    </w:pPr>
    <w:rPr>
      <w:lang w:val="en-GB"/>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pPr>
      <w:spacing w:after="0" w:line="240" w:lineRule="auto"/>
    </w:pPr>
    <w:rPr>
      <w:rFonts w:ascii="Tahoma" w:hAnsi="Tahoma" w:cs="Tahoma"/>
      <w:sz w:val="16"/>
      <w:szCs w:val="16"/>
      <w:lang w:val="en-GB"/>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line="240" w:lineRule="auto"/>
    </w:pPr>
    <w:rPr>
      <w:sz w:val="24"/>
      <w:szCs w:val="24"/>
      <w:lang w:val="en-GB"/>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paragraph" w:styleId="Titel">
    <w:name w:val="Title"/>
    <w:basedOn w:val="Standard"/>
    <w:link w:val="TitelZeichen"/>
    <w:autoRedefine/>
    <w:qFormat/>
    <w:rsid w:val="00B868FB"/>
    <w:pPr>
      <w:spacing w:before="240" w:after="60" w:line="240" w:lineRule="auto"/>
      <w:outlineLvl w:val="0"/>
    </w:pPr>
    <w:rPr>
      <w:rFonts w:ascii="PT Serif" w:eastAsia="MS Mincho" w:hAnsi="PT Serif" w:cs="Times New Roman"/>
      <w:color w:val="4F81BD" w:themeColor="accent1"/>
      <w:kern w:val="28"/>
      <w:sz w:val="36"/>
      <w:szCs w:val="36"/>
      <w:lang w:eastAsia="de-DE"/>
    </w:rPr>
  </w:style>
  <w:style w:type="character" w:customStyle="1" w:styleId="TitelZeichen">
    <w:name w:val="Titel Zeichen"/>
    <w:basedOn w:val="Absatzstandardschriftart"/>
    <w:link w:val="Titel"/>
    <w:rsid w:val="00B868FB"/>
    <w:rPr>
      <w:rFonts w:ascii="PT Serif" w:eastAsia="MS Mincho" w:hAnsi="PT Serif" w:cs="Times New Roman"/>
      <w:color w:val="4F81BD" w:themeColor="accent1"/>
      <w:kern w:val="28"/>
      <w:sz w:val="36"/>
      <w:szCs w:val="36"/>
      <w:lang w:val="en-GB" w:eastAsia="de-DE"/>
    </w:rPr>
  </w:style>
  <w:style w:type="character" w:customStyle="1" w:styleId="berschrift1Zeichen">
    <w:name w:val="Überschrift 1 Zeichen"/>
    <w:basedOn w:val="Absatzstandardschriftart"/>
    <w:link w:val="berschrift1"/>
    <w:uiPriority w:val="9"/>
    <w:rsid w:val="00B868FB"/>
    <w:rPr>
      <w:rFonts w:ascii="PT Sans" w:eastAsiaTheme="majorEastAsia" w:hAnsi="PT Sans" w:cstheme="majorBidi"/>
      <w:b/>
      <w:bCs/>
      <w:color w:val="4F81BD" w:themeColor="accent1"/>
      <w:sz w:val="28"/>
      <w:szCs w:val="28"/>
      <w:lang w:val="en-GB"/>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B868FB"/>
    <w:rPr>
      <w:lang w:val="de-DE"/>
    </w:rPr>
  </w:style>
  <w:style w:type="paragraph" w:styleId="berschrift1">
    <w:name w:val="heading 1"/>
    <w:basedOn w:val="Standard"/>
    <w:next w:val="Standard"/>
    <w:link w:val="berschrift1Zeichen"/>
    <w:uiPriority w:val="9"/>
    <w:qFormat/>
    <w:rsid w:val="00B868FB"/>
    <w:pPr>
      <w:keepNext/>
      <w:keepLines/>
      <w:spacing w:before="480" w:after="0"/>
      <w:outlineLvl w:val="0"/>
    </w:pPr>
    <w:rPr>
      <w:rFonts w:ascii="PT Sans" w:eastAsiaTheme="majorEastAsia" w:hAnsi="PT Sans" w:cstheme="majorBidi"/>
      <w:b/>
      <w:bCs/>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ind w:left="720"/>
      <w:contextualSpacing/>
    </w:pPr>
    <w:rPr>
      <w:lang w:val="de-AT"/>
    </w:rPr>
  </w:style>
  <w:style w:type="paragraph" w:styleId="Kopfzeile">
    <w:name w:val="header"/>
    <w:basedOn w:val="Standard"/>
    <w:link w:val="KopfzeileZeichen"/>
    <w:uiPriority w:val="99"/>
    <w:unhideWhenUsed/>
    <w:rsid w:val="000A6E6F"/>
    <w:pPr>
      <w:tabs>
        <w:tab w:val="center" w:pos="4536"/>
        <w:tab w:val="right" w:pos="9072"/>
      </w:tabs>
      <w:spacing w:after="0" w:line="240" w:lineRule="auto"/>
    </w:pPr>
    <w:rPr>
      <w:lang w:val="de-AT"/>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spacing w:after="0" w:line="240" w:lineRule="auto"/>
    </w:pPr>
    <w:rPr>
      <w:lang w:val="de-AT"/>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pPr>
      <w:spacing w:after="0" w:line="240" w:lineRule="auto"/>
    </w:pPr>
    <w:rPr>
      <w:rFonts w:ascii="Tahoma" w:hAnsi="Tahoma" w:cs="Tahoma"/>
      <w:sz w:val="16"/>
      <w:szCs w:val="16"/>
      <w:lang w:val="de-AT"/>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line="240" w:lineRule="auto"/>
    </w:pPr>
    <w:rPr>
      <w:sz w:val="24"/>
      <w:szCs w:val="24"/>
      <w:lang w:val="de-AT"/>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paragraph" w:styleId="Titel">
    <w:name w:val="Title"/>
    <w:basedOn w:val="Standard"/>
    <w:link w:val="TitelZeichen"/>
    <w:autoRedefine/>
    <w:qFormat/>
    <w:rsid w:val="00B868FB"/>
    <w:pPr>
      <w:spacing w:before="240" w:after="60" w:line="240" w:lineRule="auto"/>
      <w:outlineLvl w:val="0"/>
    </w:pPr>
    <w:rPr>
      <w:rFonts w:ascii="PT Serif" w:eastAsia="MS Mincho" w:hAnsi="PT Serif" w:cs="Times New Roman"/>
      <w:color w:val="4F81BD" w:themeColor="accent1"/>
      <w:kern w:val="28"/>
      <w:sz w:val="36"/>
      <w:szCs w:val="36"/>
      <w:lang w:eastAsia="de-DE"/>
    </w:rPr>
  </w:style>
  <w:style w:type="character" w:customStyle="1" w:styleId="TitelZeichen">
    <w:name w:val="Titel Zeichen"/>
    <w:basedOn w:val="Absatzstandardschriftart"/>
    <w:link w:val="Titel"/>
    <w:rsid w:val="00B868FB"/>
    <w:rPr>
      <w:rFonts w:ascii="PT Serif" w:eastAsia="MS Mincho" w:hAnsi="PT Serif" w:cs="Times New Roman"/>
      <w:color w:val="4F81BD" w:themeColor="accent1"/>
      <w:kern w:val="28"/>
      <w:sz w:val="36"/>
      <w:szCs w:val="36"/>
      <w:lang w:val="de-DE" w:eastAsia="de-DE"/>
    </w:rPr>
  </w:style>
  <w:style w:type="character" w:customStyle="1" w:styleId="berschrift1Zeichen">
    <w:name w:val="Überschrift 1 Zeichen"/>
    <w:basedOn w:val="Absatzstandardschriftart"/>
    <w:link w:val="berschrift1"/>
    <w:uiPriority w:val="9"/>
    <w:rsid w:val="00B868FB"/>
    <w:rPr>
      <w:rFonts w:ascii="PT Sans" w:eastAsiaTheme="majorEastAsia" w:hAnsi="PT Sans" w:cstheme="majorBidi"/>
      <w:b/>
      <w:bCs/>
      <w:color w:val="4F81BD" w:themeColor="accent1"/>
      <w:sz w:val="28"/>
      <w:szCs w:val="28"/>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6.emf"/><Relationship Id="rId4" Type="http://schemas.openxmlformats.org/officeDocument/2006/relationships/oleObject" Target="embeddings/oleObject1.bin"/><Relationship Id="rId1" Type="http://schemas.openxmlformats.org/officeDocument/2006/relationships/image" Target="media/image4.jpg"/><Relationship Id="rId2"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Relationship Id="rId3" Type="http://schemas.openxmlformats.org/officeDocument/2006/relationships/image" Target="media/image3.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7D8E8B-4E9F-7745-BF46-A99E90050D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2</Pages>
  <Words>402</Words>
  <Characters>2833</Characters>
  <Application>Microsoft Macintosh Word</Application>
  <DocSecurity>0</DocSecurity>
  <Lines>48</Lines>
  <Paragraphs>17</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3218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2</cp:revision>
  <cp:lastPrinted>2019-04-08T12:43:00Z</cp:lastPrinted>
  <dcterms:created xsi:type="dcterms:W3CDTF">2019-04-09T17:20:00Z</dcterms:created>
  <dcterms:modified xsi:type="dcterms:W3CDTF">2019-04-09T17:22:00Z</dcterms:modified>
</cp:coreProperties>
</file>