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E3DF14" w14:textId="77777777" w:rsidR="00072CBB" w:rsidRPr="000E7C64" w:rsidRDefault="00072CBB" w:rsidP="00794EF4">
      <w:pPr>
        <w:rPr>
          <w:rStyle w:val="Hervorhebung"/>
          <w:rFonts w:asciiTheme="majorHAnsi" w:hAnsiTheme="majorHAnsi" w:cstheme="majorHAnsi"/>
          <w:sz w:val="28"/>
          <w:szCs w:val="28"/>
        </w:rPr>
      </w:pPr>
      <w:bookmarkStart w:id="0" w:name="_GoBack"/>
      <w:bookmarkEnd w:id="0"/>
    </w:p>
    <w:p w14:paraId="03F1BF30" w14:textId="77777777" w:rsidR="00072CBB" w:rsidRPr="000E7C64" w:rsidRDefault="00072CBB" w:rsidP="00794EF4">
      <w:pPr>
        <w:rPr>
          <w:rStyle w:val="Hervorhebung"/>
          <w:rFonts w:asciiTheme="majorHAnsi" w:hAnsiTheme="majorHAnsi" w:cstheme="majorHAnsi"/>
          <w:sz w:val="28"/>
          <w:szCs w:val="28"/>
        </w:rPr>
      </w:pPr>
    </w:p>
    <w:p w14:paraId="6C403B66" w14:textId="77777777" w:rsidR="009B2F06" w:rsidRPr="003A41F0" w:rsidRDefault="000E7C64" w:rsidP="007B543B">
      <w:pPr>
        <w:jc w:val="center"/>
        <w:rPr>
          <w:rStyle w:val="Hervorhebung"/>
          <w:sz w:val="28"/>
          <w:szCs w:val="28"/>
        </w:rPr>
      </w:pPr>
      <w:r w:rsidRPr="003A41F0">
        <w:rPr>
          <w:rStyle w:val="Hervorhebung"/>
          <w:sz w:val="28"/>
          <w:szCs w:val="28"/>
        </w:rPr>
        <w:t>Work Package 2</w:t>
      </w:r>
      <w:r w:rsidR="00E140E6" w:rsidRPr="003A41F0">
        <w:rPr>
          <w:rStyle w:val="Hervorhebung"/>
          <w:sz w:val="28"/>
          <w:szCs w:val="28"/>
        </w:rPr>
        <w:t xml:space="preserve"> “</w:t>
      </w:r>
      <w:r w:rsidRPr="003A41F0">
        <w:rPr>
          <w:rStyle w:val="Hervorhebung"/>
          <w:sz w:val="28"/>
          <w:szCs w:val="28"/>
        </w:rPr>
        <w:t>Identification of relevant target substances in BREFs</w:t>
      </w:r>
      <w:r w:rsidR="00E140E6" w:rsidRPr="003A41F0">
        <w:rPr>
          <w:rStyle w:val="Hervorhebung"/>
          <w:sz w:val="28"/>
          <w:szCs w:val="28"/>
        </w:rPr>
        <w:t xml:space="preserve">” </w:t>
      </w:r>
      <w:r w:rsidRPr="003A41F0">
        <w:rPr>
          <w:rStyle w:val="Hervorhebung"/>
          <w:sz w:val="28"/>
          <w:szCs w:val="28"/>
        </w:rPr>
        <w:br/>
      </w:r>
      <w:r w:rsidR="00E140E6" w:rsidRPr="003A41F0">
        <w:rPr>
          <w:rStyle w:val="Hervorhebung"/>
          <w:sz w:val="28"/>
          <w:szCs w:val="28"/>
        </w:rPr>
        <w:t xml:space="preserve">of the HAZBREF project funded by </w:t>
      </w:r>
      <w:r w:rsidR="00A354A9" w:rsidRPr="003A41F0">
        <w:rPr>
          <w:rStyle w:val="Hervorhebung"/>
          <w:sz w:val="28"/>
          <w:szCs w:val="28"/>
        </w:rPr>
        <w:t xml:space="preserve">Interreg </w:t>
      </w:r>
      <w:r w:rsidRPr="003A41F0">
        <w:rPr>
          <w:rStyle w:val="Hervorhebung"/>
          <w:sz w:val="28"/>
          <w:szCs w:val="28"/>
        </w:rPr>
        <w:t>Baltic Sea Region</w:t>
      </w:r>
    </w:p>
    <w:p w14:paraId="7733A346" w14:textId="77777777" w:rsidR="009B2F06" w:rsidRPr="003A41F0" w:rsidRDefault="009B2F06" w:rsidP="00794EF4">
      <w:pPr>
        <w:rPr>
          <w:rStyle w:val="Hervorhebung"/>
          <w:sz w:val="28"/>
          <w:szCs w:val="28"/>
        </w:rPr>
      </w:pPr>
    </w:p>
    <w:p w14:paraId="130BB1F0" w14:textId="77777777" w:rsidR="009B2F06" w:rsidRPr="003A41F0" w:rsidRDefault="009B2F06" w:rsidP="00794EF4">
      <w:pPr>
        <w:rPr>
          <w:rStyle w:val="Hervorhebung"/>
          <w:sz w:val="28"/>
          <w:szCs w:val="28"/>
        </w:rPr>
      </w:pPr>
    </w:p>
    <w:p w14:paraId="42B60141" w14:textId="77777777" w:rsidR="009B2F06" w:rsidRPr="003A41F0" w:rsidRDefault="009B2F06" w:rsidP="00263F6A">
      <w:pPr>
        <w:jc w:val="center"/>
        <w:rPr>
          <w:rStyle w:val="Hervorhebung"/>
          <w:sz w:val="28"/>
          <w:szCs w:val="28"/>
        </w:rPr>
      </w:pPr>
    </w:p>
    <w:p w14:paraId="5B5AF5E0" w14:textId="77777777" w:rsidR="007B543B" w:rsidRPr="003A41F0" w:rsidRDefault="007B543B" w:rsidP="00794EF4">
      <w:pPr>
        <w:rPr>
          <w:rStyle w:val="Hervorhebung"/>
          <w:sz w:val="28"/>
          <w:szCs w:val="28"/>
        </w:rPr>
      </w:pPr>
    </w:p>
    <w:p w14:paraId="4B97755B" w14:textId="77777777" w:rsidR="009B2F06" w:rsidRPr="003A41F0" w:rsidRDefault="009B2F06" w:rsidP="00794EF4">
      <w:pPr>
        <w:rPr>
          <w:rStyle w:val="Hervorhebung"/>
          <w:sz w:val="28"/>
          <w:szCs w:val="28"/>
        </w:rPr>
      </w:pPr>
    </w:p>
    <w:p w14:paraId="0C7DFBE1" w14:textId="77777777" w:rsidR="009B2F06" w:rsidRPr="003A41F0" w:rsidRDefault="009B2F06" w:rsidP="007B543B">
      <w:pPr>
        <w:jc w:val="center"/>
        <w:rPr>
          <w:rStyle w:val="Hervorhebung"/>
          <w:sz w:val="32"/>
          <w:szCs w:val="32"/>
          <w:u w:val="single"/>
        </w:rPr>
      </w:pPr>
      <w:r w:rsidRPr="003A41F0">
        <w:rPr>
          <w:rStyle w:val="Hervorhebung"/>
          <w:sz w:val="32"/>
          <w:szCs w:val="32"/>
          <w:u w:val="single"/>
        </w:rPr>
        <w:t>Report</w:t>
      </w:r>
    </w:p>
    <w:p w14:paraId="583495B8" w14:textId="77777777" w:rsidR="009B2F06" w:rsidRPr="003A41F0" w:rsidRDefault="003D1F86" w:rsidP="007B543B">
      <w:pPr>
        <w:jc w:val="center"/>
        <w:rPr>
          <w:rStyle w:val="Hervorhebung"/>
          <w:sz w:val="32"/>
          <w:szCs w:val="32"/>
        </w:rPr>
      </w:pPr>
      <w:r w:rsidRPr="003A41F0">
        <w:rPr>
          <w:b/>
          <w:sz w:val="32"/>
          <w:szCs w:val="32"/>
        </w:rPr>
        <w:t xml:space="preserve">Approaches </w:t>
      </w:r>
      <w:r w:rsidR="00F51EBE" w:rsidRPr="003A41F0">
        <w:rPr>
          <w:b/>
          <w:sz w:val="32"/>
          <w:szCs w:val="32"/>
        </w:rPr>
        <w:t>for a better use of available data to prevent or reduce releases of substances of concern</w:t>
      </w:r>
      <w:r w:rsidR="00A95D0D" w:rsidRPr="003A41F0">
        <w:rPr>
          <w:b/>
          <w:sz w:val="32"/>
          <w:szCs w:val="32"/>
        </w:rPr>
        <w:t xml:space="preserve"> from industrial installations</w:t>
      </w:r>
    </w:p>
    <w:p w14:paraId="74608969" w14:textId="77777777" w:rsidR="00DB4285" w:rsidRPr="003A41F0" w:rsidRDefault="00DB4285" w:rsidP="00086E79"/>
    <w:p w14:paraId="36846B9E" w14:textId="134DF0B0" w:rsidR="004F567E" w:rsidRPr="003A41F0" w:rsidRDefault="00086E79" w:rsidP="00086E79">
      <w:pPr>
        <w:jc w:val="center"/>
        <w:rPr>
          <w:b/>
          <w:sz w:val="40"/>
          <w:szCs w:val="40"/>
          <w:u w:val="single"/>
          <w:lang w:val="de-DE"/>
        </w:rPr>
      </w:pPr>
      <w:r w:rsidRPr="003A41F0">
        <w:rPr>
          <w:b/>
          <w:sz w:val="40"/>
          <w:szCs w:val="40"/>
          <w:u w:val="single"/>
          <w:lang w:val="de-DE"/>
        </w:rPr>
        <w:t xml:space="preserve">Annex </w:t>
      </w:r>
      <w:r w:rsidR="00471DE2" w:rsidRPr="003A41F0">
        <w:rPr>
          <w:b/>
          <w:sz w:val="40"/>
          <w:szCs w:val="40"/>
          <w:u w:val="single"/>
          <w:lang w:val="de-DE"/>
        </w:rPr>
        <w:t>1</w:t>
      </w:r>
    </w:p>
    <w:p w14:paraId="11216A96" w14:textId="77777777" w:rsidR="004F567E" w:rsidRPr="001A7E18" w:rsidRDefault="004F567E" w:rsidP="00086E79">
      <w:pPr>
        <w:rPr>
          <w:rStyle w:val="Hervorhebung"/>
          <w:lang w:val="de-DE"/>
        </w:rPr>
      </w:pPr>
    </w:p>
    <w:p w14:paraId="4A02BC55" w14:textId="77777777" w:rsidR="004F567E" w:rsidRPr="001A7E18" w:rsidRDefault="004F567E" w:rsidP="00086E79">
      <w:pPr>
        <w:rPr>
          <w:rStyle w:val="Hervorhebung"/>
          <w:lang w:val="de-DE"/>
        </w:rPr>
      </w:pPr>
    </w:p>
    <w:p w14:paraId="65FFD96D" w14:textId="77777777" w:rsidR="004F567E" w:rsidRPr="001A7E18" w:rsidRDefault="004F567E" w:rsidP="004F567E">
      <w:pPr>
        <w:rPr>
          <w:rStyle w:val="Hervorhebung"/>
          <w:lang w:val="de-DE"/>
        </w:rPr>
      </w:pPr>
    </w:p>
    <w:p w14:paraId="21FD900E" w14:textId="77777777" w:rsidR="00793428" w:rsidRPr="001A7E18" w:rsidRDefault="00793428" w:rsidP="00991AED">
      <w:pPr>
        <w:pStyle w:val="Verzeichnis1"/>
        <w:rPr>
          <w:rFonts w:asciiTheme="majorHAnsi" w:hAnsiTheme="majorHAnsi" w:cstheme="majorHAnsi"/>
          <w:sz w:val="28"/>
          <w:szCs w:val="28"/>
          <w:lang w:val="de-DE"/>
        </w:rPr>
        <w:sectPr w:rsidR="00793428" w:rsidRPr="001A7E18" w:rsidSect="00762264">
          <w:headerReference w:type="even" r:id="rId11"/>
          <w:headerReference w:type="default" r:id="rId12"/>
          <w:footerReference w:type="even" r:id="rId13"/>
          <w:footerReference w:type="default" r:id="rId14"/>
          <w:headerReference w:type="first" r:id="rId15"/>
          <w:footerReference w:type="first" r:id="rId16"/>
          <w:pgSz w:w="11900" w:h="16840"/>
          <w:pgMar w:top="1843" w:right="1418" w:bottom="1134" w:left="1418" w:header="709" w:footer="709" w:gutter="0"/>
          <w:cols w:space="708"/>
          <w:titlePg/>
          <w:docGrid w:linePitch="360"/>
        </w:sectPr>
      </w:pPr>
    </w:p>
    <w:p w14:paraId="28D15AE4" w14:textId="0DA3F965" w:rsidR="00FF5628" w:rsidRPr="003A41F0" w:rsidRDefault="00471DE2" w:rsidP="00A408EF">
      <w:pPr>
        <w:pStyle w:val="berschrift1"/>
        <w:rPr>
          <w:rFonts w:ascii="Times New Roman" w:hAnsi="Times New Roman" w:cs="Times New Roman"/>
        </w:rPr>
      </w:pPr>
      <w:bookmarkStart w:id="1" w:name="_Toc396485856"/>
      <w:bookmarkStart w:id="2" w:name="_Toc396572631"/>
      <w:bookmarkStart w:id="3" w:name="_Toc396485859"/>
      <w:r w:rsidRPr="003A41F0">
        <w:rPr>
          <w:rFonts w:ascii="Times New Roman" w:hAnsi="Times New Roman" w:cs="Times New Roman"/>
        </w:rPr>
        <w:lastRenderedPageBreak/>
        <w:t>Approaches to tackle substances of concern in WP 2 of HAZBREF</w:t>
      </w:r>
    </w:p>
    <w:bookmarkEnd w:id="1"/>
    <w:bookmarkEnd w:id="2"/>
    <w:bookmarkEnd w:id="3"/>
    <w:p w14:paraId="2A9C7366" w14:textId="77777777" w:rsidR="00471DE2" w:rsidRPr="003A41F0" w:rsidRDefault="00471DE2" w:rsidP="007E71D1"/>
    <w:p w14:paraId="683A73E0" w14:textId="6F0AA941" w:rsidR="00471DE2" w:rsidRPr="003A41F0" w:rsidRDefault="00471DE2" w:rsidP="00471DE2">
      <w:r w:rsidRPr="003A41F0">
        <w:t>The first poster of WP 2 for the initial conference of HAZBREF in March 2018 (Figure</w:t>
      </w:r>
      <w:r w:rsidR="00962A4F" w:rsidRPr="003A41F0">
        <w:t xml:space="preserve"> 1</w:t>
      </w:r>
      <w:r w:rsidRPr="003A41F0">
        <w:t>) demonstrates this focus on sector-specific substance lists quite well. At the same time, it already indicates all relevant parameters for an identification of substances of concern.</w:t>
      </w:r>
    </w:p>
    <w:p w14:paraId="257C5848" w14:textId="77777777" w:rsidR="00471DE2" w:rsidRPr="003A41F0" w:rsidRDefault="00471DE2" w:rsidP="00471DE2">
      <w:r w:rsidRPr="003A41F0">
        <w:t>The idea was to select from the chemical universe, on the basis of information on use and various substance parameters, those chemicals which could be assumed to require special attention during the operation of a plant because they could be of concern in one way or another. This in turn requires the "best available technology" for the safe use of these substances.</w:t>
      </w:r>
    </w:p>
    <w:p w14:paraId="2E5377F5" w14:textId="2A0BF15D" w:rsidR="00471DE2" w:rsidRPr="003A41F0" w:rsidRDefault="00471DE2" w:rsidP="00471DE2">
      <w:pPr>
        <w:rPr>
          <w:lang w:val="en-US"/>
        </w:rPr>
      </w:pPr>
      <w:r w:rsidRPr="003A41F0">
        <w:rPr>
          <w:lang w:val="en-US"/>
        </w:rPr>
        <w:t>The first filter drum in Figure</w:t>
      </w:r>
      <w:r w:rsidR="00962A4F" w:rsidRPr="003A41F0">
        <w:rPr>
          <w:lang w:val="en-US"/>
        </w:rPr>
        <w:t xml:space="preserve"> 1</w:t>
      </w:r>
      <w:r w:rsidRPr="003A41F0">
        <w:rPr>
          <w:lang w:val="en-US"/>
        </w:rPr>
        <w:t xml:space="preserve"> considers information on the use of a chemical and the "potential to be released". Often substances that are only used in small quantities and/or released to the environment in small quantities via waste streams (so-called trace substances) are of little relevance for BREFs. Conversely, the focus could be said to be on substances with high use volumes, high release potential and/or high hazard potential, but it may be expected that newly installed site-specific elimination measures will also cover the less significant chemicals.</w:t>
      </w:r>
    </w:p>
    <w:p w14:paraId="532DB583" w14:textId="7776AAF6" w:rsidR="00471DE2" w:rsidRPr="003A41F0" w:rsidRDefault="00471DE2" w:rsidP="00471DE2">
      <w:r w:rsidRPr="003A41F0">
        <w:rPr>
          <w:lang w:val="en-US"/>
        </w:rPr>
        <w:t xml:space="preserve">The second filter drum then addresses the parameters which under REACH identify "substances of very high concern" (SVHC see Article 57 of the REACH Regulation). </w:t>
      </w:r>
      <w:r w:rsidRPr="003A41F0">
        <w:t xml:space="preserve">For further details see Chapter 2 and the formulation of the target for this report at that stage in the box in the top left-hand corner of Figure </w:t>
      </w:r>
      <w:r w:rsidR="00962A4F" w:rsidRPr="003A41F0">
        <w:t>1</w:t>
      </w:r>
      <w:r w:rsidRPr="003A41F0">
        <w:t xml:space="preserve">. This is supported by the examination of the official and non-official lists of priority substances, i.e. those with hazardous properties and/or prioritised based on risk assessment such as WFD priority substances (see </w:t>
      </w:r>
      <w:r w:rsidR="00BD530A" w:rsidRPr="003A41F0">
        <w:t>C</w:t>
      </w:r>
      <w:r w:rsidRPr="003A41F0">
        <w:t xml:space="preserve">hapter </w:t>
      </w:r>
      <w:r w:rsidR="00BD530A" w:rsidRPr="003A41F0">
        <w:t>3</w:t>
      </w:r>
      <w:r w:rsidR="002B470E" w:rsidRPr="003A41F0">
        <w:t xml:space="preserve"> – </w:t>
      </w:r>
      <w:r w:rsidRPr="003A41F0">
        <w:t>Strategy C of WP 2</w:t>
      </w:r>
      <w:r w:rsidR="002B470E" w:rsidRPr="003A41F0">
        <w:t xml:space="preserve"> – </w:t>
      </w:r>
      <w:r w:rsidRPr="003A41F0">
        <w:t xml:space="preserve">and box on the right side of Figure </w:t>
      </w:r>
      <w:r w:rsidR="00962A4F" w:rsidRPr="003A41F0">
        <w:t>1</w:t>
      </w:r>
      <w:r w:rsidRPr="003A41F0">
        <w:t>).</w:t>
      </w:r>
    </w:p>
    <w:p w14:paraId="1E3A69DB" w14:textId="76F03A4B" w:rsidR="00471DE2" w:rsidRPr="003A41F0" w:rsidRDefault="00471DE2" w:rsidP="00471DE2">
      <w:r w:rsidRPr="003A41F0">
        <w:t>There is an overlap with the third filter drum, if SVHC have been included in an authorisation or restriction under REACH, or substances can otherwise be excluded from further consideration. This exclusion procedure, which was still rudimentary at that time, led later in HAZBREF to the initiative of a co-operation between the EIPPCB and ECHA, according to which a review of the existing or planned regulations should automatically be carried out for all BAT candidates (see report of HAZBREF Activity 3.2).</w:t>
      </w:r>
    </w:p>
    <w:p w14:paraId="41FBC250" w14:textId="77777777" w:rsidR="00471DE2" w:rsidRPr="003A41F0" w:rsidRDefault="00471DE2" w:rsidP="00471DE2">
      <w:r w:rsidRPr="003A41F0">
        <w:t>As a result of this filtering process, substances with a high release potential and/or other hazardous properties have been identified or retained. In Activity 3.2, procedures were developed to deal specifically with such substances in the BREF process, and in WP 4 a reality check was carried out to determine the extent to which there is a match with substances actually used.</w:t>
      </w:r>
    </w:p>
    <w:p w14:paraId="66A34060" w14:textId="77777777" w:rsidR="00471DE2" w:rsidRPr="003A41F0" w:rsidRDefault="00471DE2" w:rsidP="007E71D1"/>
    <w:p w14:paraId="4ED31DA0" w14:textId="77777777" w:rsidR="000E45F9" w:rsidRPr="003A41F0" w:rsidRDefault="00B611AD" w:rsidP="00062FA7">
      <w:pPr>
        <w:keepNext/>
      </w:pPr>
      <w:r w:rsidRPr="008C5B28">
        <w:rPr>
          <w:noProof/>
        </w:rPr>
        <w:object w:dxaOrig="17880" w:dyaOrig="25275" w14:anchorId="065C3D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33.5pt;height:612.75pt;mso-width-percent:0;mso-height-percent:0;mso-width-percent:0;mso-height-percent:0" o:ole="">
            <v:imagedata r:id="rId17" o:title=""/>
          </v:shape>
          <o:OLEObject Type="Embed" ProgID="AcroExch.Document.DC" ShapeID="_x0000_i1025" DrawAspect="Content" ObjectID="_1681243753" r:id="rId18"/>
        </w:object>
      </w:r>
    </w:p>
    <w:p w14:paraId="1FE994EB" w14:textId="40B8A63E" w:rsidR="00471DE2" w:rsidRPr="003A41F0" w:rsidRDefault="000E45F9" w:rsidP="000E45F9">
      <w:pPr>
        <w:pStyle w:val="Beschriftung"/>
        <w:jc w:val="both"/>
      </w:pPr>
      <w:bookmarkStart w:id="4" w:name="_Ref70624662"/>
      <w:r w:rsidRPr="003A41F0">
        <w:t xml:space="preserve">Figure </w:t>
      </w:r>
      <w:r w:rsidRPr="003A41F0">
        <w:fldChar w:fldCharType="begin"/>
      </w:r>
      <w:r w:rsidRPr="003A41F0">
        <w:instrText xml:space="preserve"> SEQ Figure \* ARABIC </w:instrText>
      </w:r>
      <w:r w:rsidRPr="003A41F0">
        <w:fldChar w:fldCharType="separate"/>
      </w:r>
      <w:r w:rsidR="00062FA7" w:rsidRPr="003A41F0">
        <w:rPr>
          <w:noProof/>
        </w:rPr>
        <w:t>1</w:t>
      </w:r>
      <w:r w:rsidRPr="003A41F0">
        <w:fldChar w:fldCharType="end"/>
      </w:r>
      <w:bookmarkEnd w:id="4"/>
      <w:r w:rsidRPr="003A41F0">
        <w:t>: The first poster of WP 2 for the initial conference of HAZBREF in March 2018</w:t>
      </w:r>
    </w:p>
    <w:p w14:paraId="0A0D3AF0" w14:textId="77777777" w:rsidR="00471DE2" w:rsidRPr="003A41F0" w:rsidRDefault="00471DE2" w:rsidP="00471DE2"/>
    <w:p w14:paraId="38C24546" w14:textId="77777777" w:rsidR="00062FA7" w:rsidRPr="003A41F0" w:rsidRDefault="00062FA7" w:rsidP="00471DE2"/>
    <w:p w14:paraId="46CB2C62" w14:textId="190C164A" w:rsidR="00471DE2" w:rsidRPr="003A41F0" w:rsidRDefault="00471DE2" w:rsidP="00471DE2">
      <w:r w:rsidRPr="003A41F0">
        <w:lastRenderedPageBreak/>
        <w:t>The first approach (</w:t>
      </w:r>
      <w:r w:rsidR="00962A4F" w:rsidRPr="003A41F0">
        <w:fldChar w:fldCharType="begin"/>
      </w:r>
      <w:r w:rsidR="00962A4F" w:rsidRPr="003A41F0">
        <w:instrText xml:space="preserve"> REF _Ref70624662 \h </w:instrText>
      </w:r>
      <w:r w:rsidR="003A41F0">
        <w:instrText xml:space="preserve"> \* MERGEFORMAT </w:instrText>
      </w:r>
      <w:r w:rsidR="00962A4F" w:rsidRPr="003A41F0">
        <w:fldChar w:fldCharType="separate"/>
      </w:r>
      <w:r w:rsidR="00962A4F" w:rsidRPr="003A41F0">
        <w:t xml:space="preserve">Figure </w:t>
      </w:r>
      <w:r w:rsidR="00962A4F" w:rsidRPr="003A41F0">
        <w:rPr>
          <w:noProof/>
        </w:rPr>
        <w:t>1</w:t>
      </w:r>
      <w:r w:rsidR="00962A4F" w:rsidRPr="003A41F0">
        <w:fldChar w:fldCharType="end"/>
      </w:r>
      <w:r w:rsidRPr="003A41F0">
        <w:t>) already contains all relevant elements of the main outcome:</w:t>
      </w:r>
    </w:p>
    <w:p w14:paraId="7B72952C" w14:textId="77777777" w:rsidR="00471DE2" w:rsidRPr="003A41F0" w:rsidRDefault="00471DE2" w:rsidP="00062FA7">
      <w:pPr>
        <w:pStyle w:val="Listenabsatz"/>
        <w:numPr>
          <w:ilvl w:val="0"/>
          <w:numId w:val="10"/>
        </w:numPr>
        <w:tabs>
          <w:tab w:val="left" w:pos="851"/>
        </w:tabs>
        <w:ind w:left="426" w:hanging="425"/>
      </w:pPr>
      <w:r w:rsidRPr="003A41F0">
        <w:t>Consideration of industrial uses of chemicals</w:t>
      </w:r>
    </w:p>
    <w:p w14:paraId="75D1B690" w14:textId="77777777" w:rsidR="00471DE2" w:rsidRPr="003A41F0" w:rsidRDefault="00471DE2" w:rsidP="00062FA7">
      <w:pPr>
        <w:pStyle w:val="Listenabsatz"/>
        <w:numPr>
          <w:ilvl w:val="0"/>
          <w:numId w:val="10"/>
        </w:numPr>
        <w:tabs>
          <w:tab w:val="left" w:pos="851"/>
        </w:tabs>
        <w:ind w:left="426" w:hanging="425"/>
      </w:pPr>
      <w:r w:rsidRPr="003A41F0">
        <w:t>Parameters of concern for fate, behaviour and effects of chemicals</w:t>
      </w:r>
    </w:p>
    <w:p w14:paraId="09559CA4" w14:textId="77777777" w:rsidR="00471DE2" w:rsidRPr="003A41F0" w:rsidRDefault="00471DE2" w:rsidP="00062FA7">
      <w:pPr>
        <w:pStyle w:val="Listenabsatz"/>
        <w:numPr>
          <w:ilvl w:val="0"/>
          <w:numId w:val="10"/>
        </w:numPr>
        <w:tabs>
          <w:tab w:val="left" w:pos="851"/>
        </w:tabs>
        <w:ind w:left="426" w:hanging="425"/>
      </w:pPr>
      <w:r w:rsidRPr="003A41F0">
        <w:t>The two main assessment targets: potential to be released, and hazard potential</w:t>
      </w:r>
    </w:p>
    <w:p w14:paraId="3466E977" w14:textId="77777777" w:rsidR="00471DE2" w:rsidRPr="003A41F0" w:rsidRDefault="00471DE2" w:rsidP="00062FA7">
      <w:pPr>
        <w:pStyle w:val="Listenabsatz"/>
        <w:numPr>
          <w:ilvl w:val="0"/>
          <w:numId w:val="10"/>
        </w:numPr>
        <w:tabs>
          <w:tab w:val="left" w:pos="851"/>
        </w:tabs>
        <w:ind w:left="426" w:hanging="425"/>
      </w:pPr>
      <w:r w:rsidRPr="003A41F0">
        <w:t>The distinction between hazardous substances already regulated (aside from the IED) vs. not regulated substances (substances of concern not considered so far)</w:t>
      </w:r>
    </w:p>
    <w:p w14:paraId="6B17424F" w14:textId="77777777" w:rsidR="00471DE2" w:rsidRPr="003A41F0" w:rsidRDefault="00471DE2" w:rsidP="00062FA7">
      <w:pPr>
        <w:pStyle w:val="Listenabsatz"/>
        <w:numPr>
          <w:ilvl w:val="0"/>
          <w:numId w:val="10"/>
        </w:numPr>
        <w:tabs>
          <w:tab w:val="left" w:pos="851"/>
        </w:tabs>
        <w:ind w:left="426" w:hanging="425"/>
      </w:pPr>
      <w:r w:rsidRPr="003A41F0">
        <w:t>The need to link the available substance data in ECHA’s registered chemicals database to the review of BREFs</w:t>
      </w:r>
    </w:p>
    <w:p w14:paraId="7657C6DC" w14:textId="77777777" w:rsidR="00471DE2" w:rsidRPr="003A41F0" w:rsidRDefault="00471DE2" w:rsidP="00471DE2">
      <w:r w:rsidRPr="003A41F0">
        <w:t>The main focus is to find methods to identify “substances of concern”.</w:t>
      </w:r>
    </w:p>
    <w:p w14:paraId="5F02C061" w14:textId="77777777" w:rsidR="00471DE2" w:rsidRPr="003A41F0" w:rsidRDefault="00471DE2" w:rsidP="007E71D1"/>
    <w:p w14:paraId="1B11BCA4" w14:textId="77777777" w:rsidR="00471DE2" w:rsidRPr="003A41F0" w:rsidRDefault="00471DE2" w:rsidP="00471DE2">
      <w:r w:rsidRPr="003A41F0">
        <w:rPr>
          <w:b/>
        </w:rPr>
        <w:t>Four strategies</w:t>
      </w:r>
      <w:r w:rsidRPr="003A41F0">
        <w:t xml:space="preserve"> to identify relevant target substances for BREFs are presented in this report (for details see Chapters 3 and 4):</w:t>
      </w:r>
    </w:p>
    <w:p w14:paraId="127EAD48" w14:textId="7FBFE2F4" w:rsidR="00471DE2" w:rsidRPr="003A41F0" w:rsidRDefault="00471DE2" w:rsidP="00062FA7">
      <w:pPr>
        <w:numPr>
          <w:ilvl w:val="0"/>
          <w:numId w:val="11"/>
        </w:numPr>
        <w:ind w:left="426" w:hanging="426"/>
      </w:pPr>
      <w:r w:rsidRPr="003A41F0">
        <w:t xml:space="preserve">Identify chemicals possibly used in the respective industrial sector by </w:t>
      </w:r>
      <w:r w:rsidRPr="003A41F0">
        <w:rPr>
          <w:b/>
        </w:rPr>
        <w:t>use categories</w:t>
      </w:r>
      <w:r w:rsidRPr="003A41F0">
        <w:t xml:space="preserve"> in the ECHA database, descriptors defined in the REACH-Guidance, and characterise substances according to hazard and environmental release and fate criteria (</w:t>
      </w:r>
      <w:r w:rsidRPr="003A41F0">
        <w:rPr>
          <w:u w:val="single"/>
        </w:rPr>
        <w:t>substance-based approach</w:t>
      </w:r>
      <w:r w:rsidRPr="003A41F0">
        <w:t xml:space="preserve">, cf. Chapter </w:t>
      </w:r>
      <w:r w:rsidRPr="003A41F0">
        <w:fldChar w:fldCharType="begin"/>
      </w:r>
      <w:r w:rsidRPr="003A41F0">
        <w:instrText xml:space="preserve"> REF _Ref53735342 \r </w:instrText>
      </w:r>
      <w:r w:rsidR="003A41F0">
        <w:instrText xml:space="preserve"> \* MERGEFORMAT </w:instrText>
      </w:r>
      <w:r w:rsidRPr="003A41F0">
        <w:fldChar w:fldCharType="separate"/>
      </w:r>
      <w:r w:rsidRPr="003A41F0">
        <w:t>4.1</w:t>
      </w:r>
      <w:r w:rsidRPr="003A41F0">
        <w:fldChar w:fldCharType="end"/>
      </w:r>
      <w:r w:rsidRPr="003A41F0">
        <w:t>).</w:t>
      </w:r>
    </w:p>
    <w:p w14:paraId="20CA647F" w14:textId="7F72B52E" w:rsidR="00471DE2" w:rsidRPr="003A41F0" w:rsidRDefault="00471DE2" w:rsidP="00062FA7">
      <w:pPr>
        <w:numPr>
          <w:ilvl w:val="0"/>
          <w:numId w:val="11"/>
        </w:numPr>
        <w:ind w:left="426" w:hanging="426"/>
      </w:pPr>
      <w:r w:rsidRPr="003A41F0">
        <w:t xml:space="preserve">Use information available from specific industrial sectors and processes applied there to identify </w:t>
      </w:r>
      <w:r w:rsidRPr="003A41F0">
        <w:rPr>
          <w:b/>
        </w:rPr>
        <w:t>specific applications or technical functions</w:t>
      </w:r>
      <w:r w:rsidRPr="003A41F0">
        <w:t xml:space="preserve"> (e.g. surfactants, bleaching agents etc.); identify several compounds in products used in the specific sector of use or technical function and try to </w:t>
      </w:r>
      <w:bookmarkStart w:id="5" w:name="_Hlk25309628"/>
      <w:r w:rsidRPr="003A41F0">
        <w:t xml:space="preserve">characterise this </w:t>
      </w:r>
      <w:r w:rsidRPr="003A41F0">
        <w:rPr>
          <w:b/>
        </w:rPr>
        <w:t>chemical group</w:t>
      </w:r>
      <w:r w:rsidRPr="003A41F0">
        <w:t xml:space="preserve"> with regard to hazard and environ</w:t>
      </w:r>
      <w:r w:rsidRPr="003A41F0">
        <w:softHyphen/>
        <w:t>mental release and fate criteria (</w:t>
      </w:r>
      <w:r w:rsidRPr="003A41F0">
        <w:rPr>
          <w:u w:val="single"/>
        </w:rPr>
        <w:t>use-based approach</w:t>
      </w:r>
      <w:r w:rsidRPr="003A41F0">
        <w:t xml:space="preserve">, cf. Chapter </w:t>
      </w:r>
      <w:r w:rsidRPr="003A41F0">
        <w:fldChar w:fldCharType="begin"/>
      </w:r>
      <w:r w:rsidRPr="003A41F0">
        <w:instrText xml:space="preserve"> REF _Ref53735380 \r </w:instrText>
      </w:r>
      <w:r w:rsidR="003A41F0">
        <w:instrText xml:space="preserve"> \* MERGEFORMAT </w:instrText>
      </w:r>
      <w:r w:rsidRPr="003A41F0">
        <w:fldChar w:fldCharType="separate"/>
      </w:r>
      <w:r w:rsidRPr="003A41F0">
        <w:t>4.2</w:t>
      </w:r>
      <w:r w:rsidRPr="003A41F0">
        <w:fldChar w:fldCharType="end"/>
      </w:r>
      <w:r w:rsidRPr="003A41F0">
        <w:t>).</w:t>
      </w:r>
    </w:p>
    <w:bookmarkEnd w:id="5"/>
    <w:p w14:paraId="0F7E1E9A" w14:textId="6E9DA05E" w:rsidR="00471DE2" w:rsidRPr="003A41F0" w:rsidRDefault="00471DE2" w:rsidP="00062FA7">
      <w:pPr>
        <w:numPr>
          <w:ilvl w:val="0"/>
          <w:numId w:val="11"/>
        </w:numPr>
        <w:ind w:left="426" w:hanging="426"/>
      </w:pPr>
      <w:r w:rsidRPr="003A41F0">
        <w:t xml:space="preserve">Identify critical hazard or environmental release and fate characteristics (e.g. CMR, high persistence etc.) and derive or access </w:t>
      </w:r>
      <w:r w:rsidRPr="003A41F0">
        <w:rPr>
          <w:b/>
        </w:rPr>
        <w:t>lists of priority chemicals or regulated chemicals</w:t>
      </w:r>
      <w:r w:rsidRPr="003A41F0">
        <w:t xml:space="preserve">, which are </w:t>
      </w:r>
      <w:r w:rsidRPr="003A41F0">
        <w:rPr>
          <w:i/>
        </w:rPr>
        <w:t>per se</w:t>
      </w:r>
      <w:r w:rsidRPr="003A41F0">
        <w:t xml:space="preserve"> undesired in chemical processes (hazardous substances) or require special safety measures to prevent exposure and release; if possible, narrow down the list by applying actual sector-specific use information (</w:t>
      </w:r>
      <w:r w:rsidRPr="003A41F0">
        <w:rPr>
          <w:u w:val="single"/>
        </w:rPr>
        <w:t>hazard-based approach</w:t>
      </w:r>
      <w:r w:rsidRPr="003A41F0">
        <w:t xml:space="preserve">, cf. Chapter </w:t>
      </w:r>
      <w:r w:rsidRPr="003A41F0">
        <w:fldChar w:fldCharType="begin"/>
      </w:r>
      <w:r w:rsidRPr="003A41F0">
        <w:instrText xml:space="preserve"> REF _Ref53735472 \r </w:instrText>
      </w:r>
      <w:r w:rsidR="003A41F0">
        <w:instrText xml:space="preserve"> \* MERGEFORMAT </w:instrText>
      </w:r>
      <w:r w:rsidRPr="003A41F0">
        <w:fldChar w:fldCharType="separate"/>
      </w:r>
      <w:r w:rsidRPr="003A41F0">
        <w:t>3.1</w:t>
      </w:r>
      <w:r w:rsidRPr="003A41F0">
        <w:fldChar w:fldCharType="end"/>
      </w:r>
      <w:r w:rsidRPr="003A41F0">
        <w:t> ff.).</w:t>
      </w:r>
    </w:p>
    <w:p w14:paraId="7468B1D7" w14:textId="301E1D53" w:rsidR="00471DE2" w:rsidRPr="003A41F0" w:rsidRDefault="00471DE2" w:rsidP="00062FA7">
      <w:pPr>
        <w:numPr>
          <w:ilvl w:val="0"/>
          <w:numId w:val="11"/>
        </w:numPr>
        <w:ind w:left="426" w:hanging="426"/>
      </w:pPr>
      <w:r w:rsidRPr="003A41F0">
        <w:rPr>
          <w:b/>
        </w:rPr>
        <w:t>Case-studies</w:t>
      </w:r>
      <w:r w:rsidRPr="003A41F0">
        <w:t xml:space="preserve"> (from industrial sectors investigated in HAZBREF WP 4) provided tables of chemical products and in some cases individual substances contained. This approach might provide a list of the most relevant substances used</w:t>
      </w:r>
      <w:bookmarkStart w:id="6" w:name="_Ref5368682"/>
      <w:r w:rsidRPr="003A41F0">
        <w:rPr>
          <w:vertAlign w:val="superscript"/>
        </w:rPr>
        <w:footnoteReference w:id="1"/>
      </w:r>
      <w:bookmarkEnd w:id="6"/>
      <w:r w:rsidRPr="003A41F0">
        <w:t xml:space="preserve"> in an installation for a specific process (</w:t>
      </w:r>
      <w:r w:rsidRPr="003A41F0">
        <w:rPr>
          <w:b/>
        </w:rPr>
        <w:t>reality check</w:t>
      </w:r>
      <w:r w:rsidRPr="003A41F0">
        <w:t xml:space="preserve">, </w:t>
      </w:r>
      <w:r w:rsidRPr="003A41F0">
        <w:rPr>
          <w:u w:val="single"/>
        </w:rPr>
        <w:t>installation-based approach</w:t>
      </w:r>
      <w:r w:rsidRPr="003A41F0">
        <w:t xml:space="preserve">, cf. Chapter </w:t>
      </w:r>
      <w:r w:rsidRPr="003A41F0">
        <w:fldChar w:fldCharType="begin"/>
      </w:r>
      <w:r w:rsidRPr="003A41F0">
        <w:instrText xml:space="preserve"> REF _Ref53735714 \r </w:instrText>
      </w:r>
      <w:r w:rsidR="003A41F0">
        <w:instrText xml:space="preserve"> \* MERGEFORMAT </w:instrText>
      </w:r>
      <w:r w:rsidRPr="003A41F0">
        <w:fldChar w:fldCharType="separate"/>
      </w:r>
      <w:r w:rsidRPr="003A41F0">
        <w:t>4.3</w:t>
      </w:r>
      <w:r w:rsidRPr="003A41F0">
        <w:fldChar w:fldCharType="end"/>
      </w:r>
      <w:r w:rsidRPr="003A41F0">
        <w:t>).</w:t>
      </w:r>
    </w:p>
    <w:p w14:paraId="6749D4AA" w14:textId="77777777" w:rsidR="00471DE2" w:rsidRPr="003A41F0" w:rsidRDefault="00471DE2" w:rsidP="007E71D1"/>
    <w:p w14:paraId="5AFE380C" w14:textId="0398E6D3" w:rsidR="00471DE2" w:rsidRPr="003A41F0" w:rsidRDefault="00471DE2" w:rsidP="00471DE2">
      <w:pPr>
        <w:rPr>
          <w:b/>
        </w:rPr>
      </w:pPr>
      <w:r w:rsidRPr="003A41F0">
        <w:t xml:space="preserve">How the developed strategies fitted into the development of an overall approach to identify relevant target substances is shown in Figure </w:t>
      </w:r>
      <w:r w:rsidR="00F2156A" w:rsidRPr="003A41F0">
        <w:t>2</w:t>
      </w:r>
      <w:r w:rsidRPr="003A41F0">
        <w:t xml:space="preserve"> (first presented in September 2019).</w:t>
      </w:r>
    </w:p>
    <w:p w14:paraId="65B907CA" w14:textId="77777777" w:rsidR="00471DE2" w:rsidRPr="003A41F0" w:rsidRDefault="00471DE2" w:rsidP="00471DE2"/>
    <w:p w14:paraId="49A309D1" w14:textId="77777777" w:rsidR="00062FA7" w:rsidRPr="003A41F0" w:rsidRDefault="00B611AD" w:rsidP="00062FA7">
      <w:pPr>
        <w:keepNext/>
        <w:jc w:val="left"/>
      </w:pPr>
      <w:r w:rsidRPr="00B611AD">
        <w:rPr>
          <w:noProof/>
          <w:lang w:val="de-DE"/>
        </w:rPr>
        <w:object w:dxaOrig="10800" w:dyaOrig="8100" w14:anchorId="76920607">
          <v:shape id="_x0000_i1026" type="#_x0000_t75" alt="" style="width:451.5pt;height:338.25pt;mso-width-percent:0;mso-height-percent:0;mso-width-percent:0;mso-height-percent:0" o:ole="" o:bordertopcolor="this" o:borderleftcolor="this" o:borderbottomcolor="this" o:borderrightcolor="this">
            <v:imagedata r:id="rId19" o:title=""/>
            <w10:bordertop type="single" width="4"/>
            <w10:borderleft type="single" width="4"/>
            <w10:borderbottom type="single" width="4"/>
            <w10:borderright type="single" width="4"/>
          </v:shape>
          <o:OLEObject Type="Embed" ProgID="AcroExch.Document.DC" ShapeID="_x0000_i1026" DrawAspect="Content" ObjectID="_1681243754" r:id="rId20"/>
        </w:object>
      </w:r>
    </w:p>
    <w:p w14:paraId="066CABA6" w14:textId="62B5FF0C" w:rsidR="00471DE2" w:rsidRPr="003A41F0" w:rsidRDefault="00062FA7" w:rsidP="00062FA7">
      <w:pPr>
        <w:pStyle w:val="Beschriftung"/>
        <w:jc w:val="left"/>
        <w:rPr>
          <w:lang w:val="en-US"/>
        </w:rPr>
      </w:pPr>
      <w:r w:rsidRPr="003A41F0">
        <w:t xml:space="preserve">Figure </w:t>
      </w:r>
      <w:r w:rsidRPr="003A41F0">
        <w:fldChar w:fldCharType="begin"/>
      </w:r>
      <w:r w:rsidRPr="003A41F0">
        <w:instrText xml:space="preserve"> SEQ Figure \* ARABIC </w:instrText>
      </w:r>
      <w:r w:rsidRPr="003A41F0">
        <w:fldChar w:fldCharType="separate"/>
      </w:r>
      <w:r w:rsidRPr="003A41F0">
        <w:rPr>
          <w:noProof/>
        </w:rPr>
        <w:t>2</w:t>
      </w:r>
      <w:r w:rsidRPr="003A41F0">
        <w:fldChar w:fldCharType="end"/>
      </w:r>
      <w:r w:rsidRPr="003A41F0">
        <w:t>: Overview of the initial concept of WP 2 to identify relevant target substances</w:t>
      </w:r>
    </w:p>
    <w:p w14:paraId="1201BBED" w14:textId="6342F08D" w:rsidR="00471DE2" w:rsidRPr="003A41F0" w:rsidRDefault="00471DE2" w:rsidP="00471DE2">
      <w:pPr>
        <w:pStyle w:val="Beschriftung"/>
        <w:rPr>
          <w:sz w:val="24"/>
          <w:szCs w:val="24"/>
        </w:rPr>
      </w:pPr>
    </w:p>
    <w:p w14:paraId="6793248C" w14:textId="5A88E24F" w:rsidR="00471DE2" w:rsidRPr="003A41F0" w:rsidRDefault="00471DE2" w:rsidP="00471DE2">
      <w:r w:rsidRPr="003A41F0">
        <w:t xml:space="preserve">In </w:t>
      </w:r>
      <w:r w:rsidR="002B470E" w:rsidRPr="003A41F0">
        <w:t>F</w:t>
      </w:r>
      <w:r w:rsidRPr="003A41F0">
        <w:t xml:space="preserve">igure </w:t>
      </w:r>
      <w:r w:rsidR="00F2156A" w:rsidRPr="003A41F0">
        <w:t>2</w:t>
      </w:r>
      <w:r w:rsidRPr="003A41F0">
        <w:t xml:space="preserve"> you can see in grey and blue the „way of </w:t>
      </w:r>
      <w:proofErr w:type="gramStart"/>
      <w:r w:rsidRPr="003A41F0">
        <w:t>thinking“ for</w:t>
      </w:r>
      <w:proofErr w:type="gramEnd"/>
      <w:r w:rsidRPr="003A41F0">
        <w:t xml:space="preserve"> the procedure for identifying relevant target substances for BREFs from the perspective of the plant legislation community:</w:t>
      </w:r>
    </w:p>
    <w:p w14:paraId="12EE0A92" w14:textId="024C4A29" w:rsidR="00471DE2" w:rsidRPr="003A41F0" w:rsidRDefault="002B470E" w:rsidP="00F2156A">
      <w:pPr>
        <w:ind w:left="426" w:hanging="425"/>
        <w:rPr>
          <w:lang w:val="en-US"/>
        </w:rPr>
      </w:pPr>
      <w:r w:rsidRPr="003A41F0">
        <w:rPr>
          <w:lang w:val="en-US"/>
        </w:rPr>
        <w:t>1.</w:t>
      </w:r>
      <w:r w:rsidRPr="003A41F0">
        <w:rPr>
          <w:lang w:val="en-US"/>
        </w:rPr>
        <w:tab/>
      </w:r>
      <w:r w:rsidR="00471DE2" w:rsidRPr="003A41F0">
        <w:rPr>
          <w:lang w:val="en-US"/>
        </w:rPr>
        <w:t>create lists of substances used in a sector</w:t>
      </w:r>
    </w:p>
    <w:p w14:paraId="5118323E" w14:textId="37D6CC65" w:rsidR="00471DE2" w:rsidRPr="003A41F0" w:rsidRDefault="002B470E" w:rsidP="00F2156A">
      <w:pPr>
        <w:ind w:left="426" w:right="-6" w:hanging="425"/>
        <w:rPr>
          <w:lang w:val="en-US"/>
        </w:rPr>
      </w:pPr>
      <w:r w:rsidRPr="003A41F0">
        <w:rPr>
          <w:lang w:val="en-US"/>
        </w:rPr>
        <w:t>2.</w:t>
      </w:r>
      <w:r w:rsidRPr="003A41F0">
        <w:rPr>
          <w:lang w:val="en-US"/>
        </w:rPr>
        <w:tab/>
      </w:r>
      <w:r w:rsidR="00471DE2" w:rsidRPr="003A41F0">
        <w:rPr>
          <w:lang w:val="en-US"/>
        </w:rPr>
        <w:t>examination of the relevance in two aspects a) with regard to the actual use in the sector and b) with regard to the fate into wastewater, sludge or air</w:t>
      </w:r>
    </w:p>
    <w:p w14:paraId="284C5F00" w14:textId="1549DA8A" w:rsidR="00471DE2" w:rsidRPr="003A41F0" w:rsidRDefault="002B470E" w:rsidP="00F2156A">
      <w:pPr>
        <w:ind w:left="426" w:hanging="425"/>
        <w:rPr>
          <w:lang w:val="en-US"/>
        </w:rPr>
      </w:pPr>
      <w:r w:rsidRPr="003A41F0">
        <w:rPr>
          <w:lang w:val="en-US"/>
        </w:rPr>
        <w:t>3</w:t>
      </w:r>
      <w:r w:rsidRPr="003A41F0">
        <w:rPr>
          <w:lang w:val="en-US"/>
        </w:rPr>
        <w:tab/>
      </w:r>
      <w:r w:rsidR="00471DE2" w:rsidRPr="003A41F0">
        <w:rPr>
          <w:lang w:val="en-US"/>
        </w:rPr>
        <w:t>derive criteria of concern and trigger values for BAT measures</w:t>
      </w:r>
    </w:p>
    <w:p w14:paraId="14E53AC0" w14:textId="15D1E7B0" w:rsidR="00471DE2" w:rsidRPr="003A41F0" w:rsidRDefault="002B470E" w:rsidP="00F2156A">
      <w:pPr>
        <w:ind w:left="426" w:hanging="425"/>
        <w:rPr>
          <w:lang w:val="en-US"/>
        </w:rPr>
      </w:pPr>
      <w:r w:rsidRPr="003A41F0">
        <w:rPr>
          <w:lang w:val="en-US"/>
        </w:rPr>
        <w:t>4.</w:t>
      </w:r>
      <w:r w:rsidRPr="003A41F0">
        <w:rPr>
          <w:lang w:val="en-US"/>
        </w:rPr>
        <w:tab/>
      </w:r>
      <w:r w:rsidR="00471DE2" w:rsidRPr="003A41F0">
        <w:rPr>
          <w:lang w:val="en-US"/>
        </w:rPr>
        <w:t>The result is a list of relevant chemicals of concern and risk reduction measures BAT</w:t>
      </w:r>
    </w:p>
    <w:p w14:paraId="30B20010" w14:textId="77777777" w:rsidR="002B470E" w:rsidRPr="003A41F0" w:rsidRDefault="002B470E" w:rsidP="00471DE2">
      <w:pPr>
        <w:rPr>
          <w:lang w:val="en-US"/>
        </w:rPr>
      </w:pPr>
    </w:p>
    <w:p w14:paraId="390B909F" w14:textId="77777777" w:rsidR="00471DE2" w:rsidRPr="003A41F0" w:rsidRDefault="00471DE2" w:rsidP="00471DE2">
      <w:pPr>
        <w:rPr>
          <w:lang w:val="en-US"/>
        </w:rPr>
      </w:pPr>
      <w:r w:rsidRPr="003A41F0">
        <w:rPr>
          <w:lang w:val="en-US"/>
        </w:rPr>
        <w:t xml:space="preserve">The identification strategies presented in this report (Strategy A to C) are related to this mindset in the following ways: </w:t>
      </w:r>
    </w:p>
    <w:p w14:paraId="0BB7F86F" w14:textId="6865B569" w:rsidR="00471DE2" w:rsidRPr="003A41F0" w:rsidRDefault="00471DE2" w:rsidP="00471DE2">
      <w:pPr>
        <w:rPr>
          <w:lang w:val="en-US"/>
        </w:rPr>
      </w:pPr>
      <w:r w:rsidRPr="003A41F0">
        <w:rPr>
          <w:lang w:val="en-US"/>
        </w:rPr>
        <w:t xml:space="preserve">Strategy A can be used to get an overview of the substances used in a sector and a check for relevance with regard to hazard is possible. However, there are some limitation described in </w:t>
      </w:r>
      <w:r w:rsidR="002B470E" w:rsidRPr="003A41F0">
        <w:rPr>
          <w:lang w:val="en-US"/>
        </w:rPr>
        <w:t>C</w:t>
      </w:r>
      <w:r w:rsidRPr="003A41F0">
        <w:rPr>
          <w:lang w:val="en-US"/>
        </w:rPr>
        <w:t xml:space="preserve">hapter </w:t>
      </w:r>
      <w:r w:rsidR="002B470E" w:rsidRPr="003A41F0">
        <w:rPr>
          <w:lang w:val="en-US"/>
        </w:rPr>
        <w:t>4.1</w:t>
      </w:r>
      <w:r w:rsidRPr="003A41F0">
        <w:rPr>
          <w:lang w:val="en-US"/>
        </w:rPr>
        <w:t xml:space="preserve">. </w:t>
      </w:r>
    </w:p>
    <w:p w14:paraId="2BC2778B" w14:textId="6E759D6D" w:rsidR="00471DE2" w:rsidRPr="003A41F0" w:rsidRDefault="00471DE2" w:rsidP="00471DE2">
      <w:r w:rsidRPr="003A41F0">
        <w:rPr>
          <w:lang w:val="en-US"/>
        </w:rPr>
        <w:t xml:space="preserve">Strategy B can be used to clarify the relevance with regard to real use in a sector and in connection with ECHA database the relevance regarding hazard. </w:t>
      </w:r>
      <w:r w:rsidRPr="003A41F0">
        <w:t>Howeve</w:t>
      </w:r>
      <w:r w:rsidR="002B470E" w:rsidRPr="003A41F0">
        <w:t>r</w:t>
      </w:r>
      <w:r w:rsidR="009D0F16">
        <w:t>,</w:t>
      </w:r>
      <w:r w:rsidR="002B470E" w:rsidRPr="003A41F0">
        <w:t xml:space="preserve"> for limitations see Chapter 4.2</w:t>
      </w:r>
      <w:r w:rsidRPr="003A41F0">
        <w:t>.</w:t>
      </w:r>
    </w:p>
    <w:p w14:paraId="5E70D255" w14:textId="4A06CB26" w:rsidR="00471DE2" w:rsidRPr="003A41F0" w:rsidRDefault="00471DE2" w:rsidP="00471DE2">
      <w:pPr>
        <w:rPr>
          <w:lang w:val="en-US"/>
        </w:rPr>
      </w:pPr>
      <w:r w:rsidRPr="003A41F0">
        <w:rPr>
          <w:lang w:val="en-US"/>
        </w:rPr>
        <w:lastRenderedPageBreak/>
        <w:t xml:space="preserve">Strategy C clarifies the relevance with regard to fate and hazard of substances already regulated in other regulations. However, no proof or real use in a sector is possible. For </w:t>
      </w:r>
      <w:r w:rsidR="002B470E" w:rsidRPr="003A41F0">
        <w:rPr>
          <w:lang w:val="en-US"/>
        </w:rPr>
        <w:t>more information see Chapter 3.</w:t>
      </w:r>
    </w:p>
    <w:p w14:paraId="2941E19E" w14:textId="31254613" w:rsidR="00471DE2" w:rsidRPr="003A41F0" w:rsidRDefault="00471DE2" w:rsidP="00471DE2">
      <w:pPr>
        <w:rPr>
          <w:lang w:val="en-US"/>
        </w:rPr>
      </w:pPr>
      <w:r w:rsidRPr="003A41F0">
        <w:rPr>
          <w:lang w:val="en-US"/>
        </w:rPr>
        <w:t>Strategy D can provide lists of substances used for a specific process in a specific installation and thus relevance regarding use can be assumed. However</w:t>
      </w:r>
      <w:r w:rsidR="009D0F16">
        <w:rPr>
          <w:lang w:val="en-US"/>
        </w:rPr>
        <w:t>,</w:t>
      </w:r>
      <w:r w:rsidRPr="003A41F0">
        <w:rPr>
          <w:lang w:val="en-US"/>
        </w:rPr>
        <w:t xml:space="preserve"> information on the composition of mixtures used and latest data on hazard are prerequisite to proof relevance on fate and hazard of substances used. For more details see </w:t>
      </w:r>
      <w:r w:rsidR="002B470E" w:rsidRPr="003A41F0">
        <w:rPr>
          <w:lang w:val="en-US"/>
        </w:rPr>
        <w:t>C</w:t>
      </w:r>
      <w:r w:rsidRPr="003A41F0">
        <w:rPr>
          <w:lang w:val="en-US"/>
        </w:rPr>
        <w:t xml:space="preserve">hapter </w:t>
      </w:r>
      <w:r w:rsidR="002B470E" w:rsidRPr="003A41F0">
        <w:rPr>
          <w:lang w:val="en-US"/>
        </w:rPr>
        <w:t>4.3</w:t>
      </w:r>
      <w:r w:rsidRPr="003A41F0">
        <w:rPr>
          <w:lang w:val="en-US"/>
        </w:rPr>
        <w:t>.</w:t>
      </w:r>
    </w:p>
    <w:p w14:paraId="5F7942F6" w14:textId="335A3114" w:rsidR="00471DE2" w:rsidRPr="003A41F0" w:rsidRDefault="00471DE2" w:rsidP="00471DE2">
      <w:r w:rsidRPr="003A41F0">
        <w:t xml:space="preserve">The source of all substance evaluations is the ECHA database of registered chemicals, which contains use indicators in addition to intrinsic substance properties. Based on the registered uses, sector-specific lists of individual substances (e.g. for the textile processing sector) can be established with Strategy A, but they did not show good consistency with case studies from this sector (Strategy D from WP 4; cf. Chapter </w:t>
      </w:r>
      <w:r w:rsidR="002B470E" w:rsidRPr="003A41F0">
        <w:t>4.1</w:t>
      </w:r>
      <w:r w:rsidRPr="003A41F0">
        <w:t xml:space="preserve">). In addition, ECHA is continuously developing algorithms for the formation of chemical groups based on common structures, substance properties or uses, which can then be jointly evaluated. Based on the substance data in the ECHA database, simulations of the behaviour in wastewater treatment plants can be carried out with </w:t>
      </w:r>
      <w:proofErr w:type="spellStart"/>
      <w:r w:rsidRPr="003A41F0">
        <w:t>SimpleTreat</w:t>
      </w:r>
      <w:proofErr w:type="spellEnd"/>
      <w:r w:rsidRPr="003A41F0">
        <w:t xml:space="preserve"> 4.0 in HAZBREF Activity 2.2 (</w:t>
      </w:r>
      <w:proofErr w:type="spellStart"/>
      <w:r w:rsidRPr="003A41F0">
        <w:t>Appelgren</w:t>
      </w:r>
      <w:proofErr w:type="spellEnd"/>
      <w:r w:rsidRPr="003A41F0">
        <w:t xml:space="preserve"> et al. 2019), which ultimately describe the "potential to be released with the wastewater stream".</w:t>
      </w:r>
    </w:p>
    <w:p w14:paraId="4A0ACC08" w14:textId="44EE9877" w:rsidR="00471DE2" w:rsidRPr="003A41F0" w:rsidRDefault="00471DE2" w:rsidP="00471DE2">
      <w:r w:rsidRPr="003A41F0">
        <w:t xml:space="preserve">The focus on single substances (or substances similar to each other) is the decisive factor for strategy A, because substance data are only available in the database for single substances (defined by a CAS number). Therefore, if the behaviour in the sewage treatment plant and environmental impacts of a chemical product or mixture with a specific function in the operating process are to be evaluated, knowledge of the composition of the product or mixture is essential, i.e. a list of the individual components. This is particularly important if components in small and very small quantities or impurities nevertheless have properties that give cause for concern. The ECHA database only contains information on single substances, product or mixture databases do not exist or only rudimentarily (for details see Chapter </w:t>
      </w:r>
      <w:r w:rsidR="002B470E" w:rsidRPr="003A41F0">
        <w:t>3</w:t>
      </w:r>
      <w:r w:rsidRPr="003A41F0">
        <w:t>).</w:t>
      </w:r>
    </w:p>
    <w:p w14:paraId="1B4221A1" w14:textId="77777777" w:rsidR="00471DE2" w:rsidRPr="003A41F0" w:rsidRDefault="00471DE2" w:rsidP="00471DE2">
      <w:r w:rsidRPr="003A41F0">
        <w:t xml:space="preserve">Against this background, Strategy B was developed with the aim of arriving at chemical groups via uses and chemical functions, which were provided by the (textile) sector itself. The analysis of these chemical groups then led to representative individual substances, for which a substance evaluation of the properties of concern could be carried out. Assuming that substances with similar functions and structural characteristics also show similar behaviour in the sewage treatment plant or have similar effects, recommendations can be given for the whole substance group in BREFs (i.e. BAT for elimination). As installation operators are more likely to be informed about chemical functions and groups than about individual substances, this approach makes their work easier. </w:t>
      </w:r>
    </w:p>
    <w:p w14:paraId="5310E558" w14:textId="0B371593" w:rsidR="00471DE2" w:rsidRPr="003A41F0" w:rsidRDefault="00471DE2" w:rsidP="00471DE2">
      <w:r w:rsidRPr="003A41F0">
        <w:t xml:space="preserve">In parallel, WP 2 partner SYKE has linked chemicals from different existing priority chemical lists under different legislations (WFD substances and REACH SVHC) with use information from, </w:t>
      </w:r>
      <w:r w:rsidRPr="003A41F0">
        <w:rPr>
          <w:i/>
        </w:rPr>
        <w:t>inter alia</w:t>
      </w:r>
      <w:r w:rsidRPr="003A41F0">
        <w:t>, the SPIN database (see Chapter</w:t>
      </w:r>
      <w:r w:rsidR="002B470E" w:rsidRPr="003A41F0">
        <w:t xml:space="preserve"> 3)</w:t>
      </w:r>
      <w:r w:rsidRPr="003A41F0">
        <w:t>. The purpose was to determine, whether it is possible to actually link the REACH use descriptors of prioritised substances to different IED sectors. The relevance of these substances is beyond question and their use is regulated in regulations alongside the IED.</w:t>
      </w:r>
    </w:p>
    <w:p w14:paraId="4A3B423A" w14:textId="04DE4B4F" w:rsidR="00471DE2" w:rsidRPr="003A41F0" w:rsidRDefault="00471DE2" w:rsidP="00471DE2">
      <w:r w:rsidRPr="003A41F0">
        <w:t xml:space="preserve">All these strategies could create annotated lists of substances for certain industrial sectors from which the TWG of the EIPPC-Bureaux could select substances for further analysis and if needed to be targeted with BAT conclusions in the BREF revision. However, as explained in more detail in </w:t>
      </w:r>
      <w:r w:rsidR="002B470E" w:rsidRPr="003A41F0">
        <w:t>C</w:t>
      </w:r>
      <w:r w:rsidRPr="003A41F0">
        <w:t>hapters</w:t>
      </w:r>
      <w:r w:rsidR="002B470E" w:rsidRPr="003A41F0">
        <w:t xml:space="preserve"> 4</w:t>
      </w:r>
      <w:r w:rsidRPr="003A41F0">
        <w:t xml:space="preserve">, all strategies face certain challenges and have different advantages to derive sector-specific substance lists. Whilst this did not prove feasible under all </w:t>
      </w:r>
      <w:r w:rsidRPr="003A41F0">
        <w:lastRenderedPageBreak/>
        <w:t>circumstances, this report analyses which efforts can be recommended for the development of improved BAT conclusions.</w:t>
      </w:r>
    </w:p>
    <w:p w14:paraId="38960466" w14:textId="77777777" w:rsidR="00065E1D" w:rsidRPr="003A41F0" w:rsidRDefault="00065E1D" w:rsidP="007E71D1">
      <w:pPr>
        <w:rPr>
          <w:lang w:val="en-US"/>
        </w:rPr>
      </w:pPr>
    </w:p>
    <w:sectPr w:rsidR="00065E1D" w:rsidRPr="003A41F0" w:rsidSect="002E7918">
      <w:footerReference w:type="default" r:id="rId21"/>
      <w:pgSz w:w="11900" w:h="16840"/>
      <w:pgMar w:top="1843"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892356" w14:textId="77777777" w:rsidR="00B611AD" w:rsidRDefault="00B611AD" w:rsidP="00794EF4">
      <w:r>
        <w:separator/>
      </w:r>
    </w:p>
  </w:endnote>
  <w:endnote w:type="continuationSeparator" w:id="0">
    <w:p w14:paraId="193ADAFD" w14:textId="77777777" w:rsidR="00B611AD" w:rsidRDefault="00B611AD" w:rsidP="00794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Lucida Grande">
    <w:altName w:val="Arial"/>
    <w:charset w:val="00"/>
    <w:family w:val="swiss"/>
    <w:pitch w:val="variable"/>
    <w:sig w:usb0="E1000AEF" w:usb1="5000A1FF" w:usb2="00000000" w:usb3="00000000" w:csb0="000001BF" w:csb1="00000000"/>
  </w:font>
  <w:font w:name="EUAlbertina">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20D541" w14:textId="77777777" w:rsidR="006D13D3" w:rsidRDefault="006D13D3" w:rsidP="00794EF4">
    <w:pPr>
      <w:pStyle w:val="Fuzeile"/>
      <w:rPr>
        <w:rStyle w:val="Seitenzahl"/>
      </w:rPr>
    </w:pPr>
    <w:r>
      <w:rPr>
        <w:rStyle w:val="Seitenzahl"/>
      </w:rPr>
      <w:fldChar w:fldCharType="begin"/>
    </w:r>
    <w:r>
      <w:rPr>
        <w:rStyle w:val="Seitenzahl"/>
      </w:rPr>
      <w:instrText xml:space="preserve">PAGE  </w:instrText>
    </w:r>
    <w:r>
      <w:rPr>
        <w:rStyle w:val="Seitenzahl"/>
      </w:rPr>
      <w:fldChar w:fldCharType="end"/>
    </w:r>
  </w:p>
  <w:p w14:paraId="27A1D829" w14:textId="77777777" w:rsidR="006D13D3" w:rsidRDefault="006D13D3" w:rsidP="00794EF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7660550"/>
      <w:docPartObj>
        <w:docPartGallery w:val="Page Numbers (Bottom of Page)"/>
        <w:docPartUnique/>
      </w:docPartObj>
    </w:sdtPr>
    <w:sdtEndPr/>
    <w:sdtContent>
      <w:p w14:paraId="026DFD15" w14:textId="77777777" w:rsidR="006D13D3" w:rsidRDefault="006D13D3">
        <w:pPr>
          <w:pStyle w:val="Fuzeile"/>
        </w:pPr>
      </w:p>
      <w:p w14:paraId="5092AE79" w14:textId="77777777" w:rsidR="006D13D3" w:rsidRDefault="006D13D3" w:rsidP="00105595">
        <w:pPr>
          <w:pStyle w:val="Fuzeile"/>
          <w:jc w:val="center"/>
        </w:pPr>
        <w:r>
          <w:fldChar w:fldCharType="begin"/>
        </w:r>
        <w:r>
          <w:instrText>PAGE   \* MERGEFORMAT</w:instrText>
        </w:r>
        <w:r>
          <w:fldChar w:fldCharType="separate"/>
        </w:r>
        <w:r w:rsidR="007E71D1" w:rsidRPr="007E71D1">
          <w:rPr>
            <w:noProof/>
            <w:lang w:val="fi-FI"/>
          </w:rPr>
          <w:t>ii</w:t>
        </w:r>
        <w:r>
          <w:rPr>
            <w:noProof/>
            <w:lang w:val="fi-F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F23593" w14:textId="77777777" w:rsidR="006D13D3" w:rsidRDefault="006D13D3">
    <w:pPr>
      <w:pStyle w:val="Fuzeile"/>
    </w:pPr>
    <w:r>
      <w:rPr>
        <w:noProof/>
        <w:lang w:val="de-DE"/>
      </w:rPr>
      <w:drawing>
        <wp:inline distT="0" distB="0" distL="0" distR="0" wp14:anchorId="4570614A" wp14:editId="03512017">
          <wp:extent cx="5755640" cy="624205"/>
          <wp:effectExtent l="0" t="0" r="0" b="0"/>
          <wp:docPr id="10" name="Kuv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ZBREF_with_project_name_Interreg_EUflag.png"/>
                  <pic:cNvPicPr/>
                </pic:nvPicPr>
                <pic:blipFill>
                  <a:blip r:embed="rId1">
                    <a:extLst>
                      <a:ext uri="{28A0092B-C50C-407E-A947-70E740481C1C}">
                        <a14:useLocalDpi xmlns:a14="http://schemas.microsoft.com/office/drawing/2010/main" val="0"/>
                      </a:ext>
                    </a:extLst>
                  </a:blip>
                  <a:stretch>
                    <a:fillRect/>
                  </a:stretch>
                </pic:blipFill>
                <pic:spPr>
                  <a:xfrm>
                    <a:off x="0" y="0"/>
                    <a:ext cx="5755640" cy="624205"/>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9FA9D9" w14:textId="77777777" w:rsidR="00BD530A" w:rsidRDefault="00BD530A" w:rsidP="00BD530A">
    <w:pPr>
      <w:pStyle w:val="Fuzeile"/>
      <w:spacing w:after="0"/>
      <w:jc w:val="center"/>
      <w:rPr>
        <w:highlight w:val="yellow"/>
      </w:rPr>
    </w:pPr>
  </w:p>
  <w:p w14:paraId="3D42FA60" w14:textId="77777777" w:rsidR="006D13D3" w:rsidRDefault="007D6D31" w:rsidP="00BD530A">
    <w:pPr>
      <w:pStyle w:val="Fuzeile"/>
      <w:spacing w:after="0"/>
      <w:jc w:val="center"/>
    </w:pPr>
    <w:sdt>
      <w:sdtPr>
        <w:rPr>
          <w:vanish/>
          <w:highlight w:val="yellow"/>
        </w:rPr>
        <w:id w:val="44032033"/>
        <w:docPartObj>
          <w:docPartGallery w:val="Page Numbers (Bottom of Page)"/>
          <w:docPartUnique/>
        </w:docPartObj>
      </w:sdtPr>
      <w:sdtEndPr>
        <w:rPr>
          <w:noProof/>
        </w:rPr>
      </w:sdtEndPr>
      <w:sdtContent>
        <w:r w:rsidR="006D13D3">
          <w:fldChar w:fldCharType="begin"/>
        </w:r>
        <w:r w:rsidR="006D13D3">
          <w:instrText xml:space="preserve"> PAGE   \* MERGEFORMAT </w:instrText>
        </w:r>
        <w:r w:rsidR="006D13D3">
          <w:fldChar w:fldCharType="separate"/>
        </w:r>
        <w:r w:rsidR="001A7E18">
          <w:rPr>
            <w:noProof/>
          </w:rPr>
          <w:t>6</w:t>
        </w:r>
        <w:r w:rsidR="006D13D3">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2EE2AF" w14:textId="77777777" w:rsidR="00B611AD" w:rsidRDefault="00B611AD" w:rsidP="00794EF4">
      <w:r>
        <w:separator/>
      </w:r>
    </w:p>
  </w:footnote>
  <w:footnote w:type="continuationSeparator" w:id="0">
    <w:p w14:paraId="780C2A34" w14:textId="77777777" w:rsidR="00B611AD" w:rsidRDefault="00B611AD" w:rsidP="00794EF4">
      <w:r>
        <w:continuationSeparator/>
      </w:r>
    </w:p>
  </w:footnote>
  <w:footnote w:id="1">
    <w:p w14:paraId="6F7B7246" w14:textId="77777777" w:rsidR="00471DE2" w:rsidRPr="004E3987" w:rsidRDefault="00471DE2" w:rsidP="002B470E">
      <w:pPr>
        <w:pStyle w:val="Funotentext"/>
        <w:rPr>
          <w:lang w:val="en-US"/>
        </w:rPr>
      </w:pPr>
      <w:r>
        <w:rPr>
          <w:rStyle w:val="Funotenzeichen"/>
        </w:rPr>
        <w:footnoteRef/>
      </w:r>
      <w:r w:rsidRPr="004E3987">
        <w:rPr>
          <w:lang w:val="en-US"/>
        </w:rPr>
        <w:t xml:space="preserve"> </w:t>
      </w:r>
      <w:r>
        <w:rPr>
          <w:lang w:val="en-US"/>
        </w:rPr>
        <w:t>)</w:t>
      </w:r>
      <w:r>
        <w:rPr>
          <w:lang w:val="en-US"/>
        </w:rPr>
        <w:tab/>
        <w:t>The use of the term "relevant" with regard to substance-related concerns is plausible (e.g. high potential to be released and/or high toxicity), but "relevant" is also used with regard to the industrial sector (cf. the extraction of use-specific substance lists from databases). This may create confusion.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7" w:rightFromText="187" w:bottomFromText="200" w:vertAnchor="text" w:tblpY="1"/>
      <w:tblW w:w="4937" w:type="pct"/>
      <w:tblLook w:val="04A0" w:firstRow="1" w:lastRow="0" w:firstColumn="1" w:lastColumn="0" w:noHBand="0" w:noVBand="1"/>
    </w:tblPr>
    <w:tblGrid>
      <w:gridCol w:w="3635"/>
      <w:gridCol w:w="2095"/>
      <w:gridCol w:w="3433"/>
    </w:tblGrid>
    <w:tr w:rsidR="006D13D3" w:rsidRPr="008E0D90" w14:paraId="44C98030" w14:textId="77777777" w:rsidTr="00A23391">
      <w:trPr>
        <w:trHeight w:val="151"/>
      </w:trPr>
      <w:tc>
        <w:tcPr>
          <w:tcW w:w="2389" w:type="pct"/>
          <w:tcBorders>
            <w:top w:val="nil"/>
            <w:left w:val="nil"/>
            <w:bottom w:val="single" w:sz="4" w:space="0" w:color="4F81BD" w:themeColor="accent1"/>
            <w:right w:val="nil"/>
          </w:tcBorders>
        </w:tcPr>
        <w:p w14:paraId="2FDE0D66" w14:textId="77777777" w:rsidR="006D13D3" w:rsidRDefault="006D13D3" w:rsidP="00794EF4">
          <w:pPr>
            <w:pStyle w:val="Kopfzeile"/>
          </w:pPr>
        </w:p>
      </w:tc>
      <w:tc>
        <w:tcPr>
          <w:tcW w:w="333" w:type="pct"/>
          <w:vMerge w:val="restart"/>
          <w:noWrap/>
          <w:vAlign w:val="center"/>
          <w:hideMark/>
        </w:tcPr>
        <w:p w14:paraId="74B4BF7E" w14:textId="77777777" w:rsidR="006D13D3" w:rsidRDefault="007D6D31">
          <w:pPr>
            <w:pStyle w:val="KeinLeerraum"/>
            <w:rPr>
              <w:rFonts w:ascii="Cambria" w:hAnsi="Cambria"/>
              <w:color w:val="4F81BD" w:themeColor="accent1"/>
              <w:szCs w:val="20"/>
            </w:rPr>
          </w:pPr>
          <w:sdt>
            <w:sdtPr>
              <w:rPr>
                <w:rFonts w:ascii="Cambria" w:hAnsi="Cambria"/>
                <w:vanish/>
                <w:color w:val="4F81BD" w:themeColor="accent1"/>
                <w:highlight w:val="yellow"/>
              </w:rPr>
              <w:id w:val="1852219477"/>
              <w:temporary/>
              <w:showingPlcHdr/>
            </w:sdtPr>
            <w:sdtEndPr/>
            <w:sdtContent>
              <w:r w:rsidR="006D13D3">
                <w:rPr>
                  <w:rFonts w:ascii="Cambria" w:hAnsi="Cambria"/>
                  <w:color w:val="4F81BD" w:themeColor="accent1"/>
                </w:rPr>
                <w:t>[Geben Sie Text ein]</w:t>
              </w:r>
            </w:sdtContent>
          </w:sdt>
        </w:p>
      </w:tc>
      <w:tc>
        <w:tcPr>
          <w:tcW w:w="2278" w:type="pct"/>
          <w:tcBorders>
            <w:top w:val="nil"/>
            <w:left w:val="nil"/>
            <w:bottom w:val="single" w:sz="4" w:space="0" w:color="4F81BD" w:themeColor="accent1"/>
            <w:right w:val="nil"/>
          </w:tcBorders>
        </w:tcPr>
        <w:p w14:paraId="552342E0" w14:textId="77777777" w:rsidR="006D13D3" w:rsidRDefault="006D13D3" w:rsidP="00794EF4">
          <w:pPr>
            <w:pStyle w:val="Kopfzeile"/>
          </w:pPr>
        </w:p>
      </w:tc>
    </w:tr>
    <w:tr w:rsidR="006D13D3" w:rsidRPr="008E0D90" w14:paraId="0D07F9F2" w14:textId="77777777" w:rsidTr="00A23391">
      <w:trPr>
        <w:trHeight w:val="150"/>
      </w:trPr>
      <w:tc>
        <w:tcPr>
          <w:tcW w:w="2389" w:type="pct"/>
          <w:tcBorders>
            <w:top w:val="single" w:sz="4" w:space="0" w:color="4F81BD" w:themeColor="accent1"/>
            <w:left w:val="nil"/>
            <w:bottom w:val="nil"/>
            <w:right w:val="nil"/>
          </w:tcBorders>
        </w:tcPr>
        <w:p w14:paraId="01479219" w14:textId="77777777" w:rsidR="006D13D3" w:rsidRDefault="006D13D3" w:rsidP="00794EF4">
          <w:pPr>
            <w:pStyle w:val="Kopfzeile"/>
          </w:pPr>
        </w:p>
      </w:tc>
      <w:tc>
        <w:tcPr>
          <w:tcW w:w="0" w:type="auto"/>
          <w:vMerge/>
          <w:vAlign w:val="center"/>
          <w:hideMark/>
        </w:tcPr>
        <w:p w14:paraId="31BC88B3" w14:textId="77777777" w:rsidR="006D13D3" w:rsidRDefault="006D13D3" w:rsidP="00794EF4"/>
      </w:tc>
      <w:tc>
        <w:tcPr>
          <w:tcW w:w="2278" w:type="pct"/>
          <w:tcBorders>
            <w:top w:val="single" w:sz="4" w:space="0" w:color="4F81BD" w:themeColor="accent1"/>
            <w:left w:val="nil"/>
            <w:bottom w:val="nil"/>
            <w:right w:val="nil"/>
          </w:tcBorders>
        </w:tcPr>
        <w:p w14:paraId="28D4F6AC" w14:textId="77777777" w:rsidR="006D13D3" w:rsidRDefault="006D13D3" w:rsidP="00794EF4">
          <w:pPr>
            <w:pStyle w:val="Kopfzeile"/>
          </w:pPr>
        </w:p>
      </w:tc>
    </w:tr>
  </w:tbl>
  <w:p w14:paraId="060C5F65" w14:textId="77777777" w:rsidR="006D13D3" w:rsidRDefault="006D13D3" w:rsidP="00794EF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6F34F6" w14:textId="2851C92E" w:rsidR="00BD530A" w:rsidRDefault="00BD530A" w:rsidP="00BD530A">
    <w:pPr>
      <w:pStyle w:val="Kopfzeile"/>
      <w:spacing w:after="0"/>
      <w:jc w:val="right"/>
    </w:pPr>
    <w:r w:rsidRPr="00AE4FE9">
      <w:rPr>
        <w:noProof/>
        <w:lang w:val="de-DE"/>
      </w:rPr>
      <w:drawing>
        <wp:anchor distT="0" distB="0" distL="114300" distR="114300" simplePos="0" relativeHeight="251659264" behindDoc="1" locked="0" layoutInCell="1" allowOverlap="1" wp14:anchorId="22C382D0" wp14:editId="417E2FD1">
          <wp:simplePos x="0" y="0"/>
          <wp:positionH relativeFrom="margin">
            <wp:align>left</wp:align>
          </wp:positionH>
          <wp:positionV relativeFrom="paragraph">
            <wp:posOffset>3598</wp:posOffset>
          </wp:positionV>
          <wp:extent cx="2146300" cy="268484"/>
          <wp:effectExtent l="0" t="0" r="0" b="0"/>
          <wp:wrapNone/>
          <wp:docPr id="9" name="Kuva 1"/>
          <wp:cNvGraphicFramePr/>
          <a:graphic xmlns:a="http://schemas.openxmlformats.org/drawingml/2006/main">
            <a:graphicData uri="http://schemas.openxmlformats.org/drawingml/2006/picture">
              <pic:pic xmlns:pic="http://schemas.openxmlformats.org/drawingml/2006/picture">
                <pic:nvPicPr>
                  <pic:cNvPr id="7" name="Kuva 1"/>
                  <pic:cNvPicPr/>
                </pic:nvPicPr>
                <pic:blipFill>
                  <a:blip r:embed="rId1">
                    <a:extLst>
                      <a:ext uri="{28A0092B-C50C-407E-A947-70E740481C1C}">
                        <a14:useLocalDpi xmlns:a14="http://schemas.microsoft.com/office/drawing/2010/main" val="0"/>
                      </a:ext>
                    </a:extLst>
                  </a:blip>
                  <a:stretch>
                    <a:fillRect/>
                  </a:stretch>
                </pic:blipFill>
                <pic:spPr>
                  <a:xfrm>
                    <a:off x="0" y="0"/>
                    <a:ext cx="2146300" cy="268484"/>
                  </a:xfrm>
                  <a:prstGeom prst="rect">
                    <a:avLst/>
                  </a:prstGeom>
                </pic:spPr>
              </pic:pic>
            </a:graphicData>
          </a:graphic>
        </wp:anchor>
      </w:drawing>
    </w:r>
    <w:r>
      <w:t>Report of HAZBREF WP 2 – Annex 1</w:t>
    </w:r>
  </w:p>
  <w:p w14:paraId="334D1E60" w14:textId="49998609" w:rsidR="006D13D3" w:rsidRPr="00AB11B8" w:rsidRDefault="00BD530A" w:rsidP="00BD530A">
    <w:pPr>
      <w:pStyle w:val="Kopfzeile"/>
      <w:spacing w:after="0"/>
      <w:jc w:val="right"/>
    </w:pPr>
    <w:r w:rsidRPr="00105595">
      <w:t xml:space="preserve">Approaches for a better use of </w:t>
    </w:r>
    <w:r>
      <w:t>chemicals</w:t>
    </w:r>
    <w:r w:rsidRPr="00105595">
      <w:t xml:space="preserve"> data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719AB8" w14:textId="77777777" w:rsidR="006D13D3" w:rsidRDefault="006D13D3" w:rsidP="00B055BB">
    <w:pPr>
      <w:pStyle w:val="Kopfzei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000438"/>
    <w:multiLevelType w:val="hybridMultilevel"/>
    <w:tmpl w:val="D9B6A8A6"/>
    <w:lvl w:ilvl="0" w:tplc="6A50E6F0">
      <w:start w:val="1"/>
      <w:numFmt w:val="lowerLetter"/>
      <w:pStyle w:val="ArticleabcBlack"/>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1669011C"/>
    <w:multiLevelType w:val="hybridMultilevel"/>
    <w:tmpl w:val="6ABAEBD8"/>
    <w:lvl w:ilvl="0" w:tplc="3AF89C9E">
      <w:start w:val="1"/>
      <w:numFmt w:val="bullet"/>
      <w:lvlText w:val="-"/>
      <w:lvlJc w:val="left"/>
      <w:pPr>
        <w:tabs>
          <w:tab w:val="num" w:pos="720"/>
        </w:tabs>
        <w:ind w:left="720" w:hanging="360"/>
      </w:pPr>
      <w:rPr>
        <w:rFonts w:ascii="Times New Roman" w:hAnsi="Times New Roman" w:hint="default"/>
      </w:rPr>
    </w:lvl>
    <w:lvl w:ilvl="1" w:tplc="0A4417E4" w:tentative="1">
      <w:start w:val="1"/>
      <w:numFmt w:val="bullet"/>
      <w:lvlText w:val="-"/>
      <w:lvlJc w:val="left"/>
      <w:pPr>
        <w:tabs>
          <w:tab w:val="num" w:pos="1440"/>
        </w:tabs>
        <w:ind w:left="1440" w:hanging="360"/>
      </w:pPr>
      <w:rPr>
        <w:rFonts w:ascii="Times New Roman" w:hAnsi="Times New Roman" w:hint="default"/>
      </w:rPr>
    </w:lvl>
    <w:lvl w:ilvl="2" w:tplc="C4380A3C" w:tentative="1">
      <w:start w:val="1"/>
      <w:numFmt w:val="bullet"/>
      <w:lvlText w:val="-"/>
      <w:lvlJc w:val="left"/>
      <w:pPr>
        <w:tabs>
          <w:tab w:val="num" w:pos="2160"/>
        </w:tabs>
        <w:ind w:left="2160" w:hanging="360"/>
      </w:pPr>
      <w:rPr>
        <w:rFonts w:ascii="Times New Roman" w:hAnsi="Times New Roman" w:hint="default"/>
      </w:rPr>
    </w:lvl>
    <w:lvl w:ilvl="3" w:tplc="18028DF2" w:tentative="1">
      <w:start w:val="1"/>
      <w:numFmt w:val="bullet"/>
      <w:lvlText w:val="-"/>
      <w:lvlJc w:val="left"/>
      <w:pPr>
        <w:tabs>
          <w:tab w:val="num" w:pos="2880"/>
        </w:tabs>
        <w:ind w:left="2880" w:hanging="360"/>
      </w:pPr>
      <w:rPr>
        <w:rFonts w:ascii="Times New Roman" w:hAnsi="Times New Roman" w:hint="default"/>
      </w:rPr>
    </w:lvl>
    <w:lvl w:ilvl="4" w:tplc="FF645E06" w:tentative="1">
      <w:start w:val="1"/>
      <w:numFmt w:val="bullet"/>
      <w:lvlText w:val="-"/>
      <w:lvlJc w:val="left"/>
      <w:pPr>
        <w:tabs>
          <w:tab w:val="num" w:pos="3600"/>
        </w:tabs>
        <w:ind w:left="3600" w:hanging="360"/>
      </w:pPr>
      <w:rPr>
        <w:rFonts w:ascii="Times New Roman" w:hAnsi="Times New Roman" w:hint="default"/>
      </w:rPr>
    </w:lvl>
    <w:lvl w:ilvl="5" w:tplc="6F267868" w:tentative="1">
      <w:start w:val="1"/>
      <w:numFmt w:val="bullet"/>
      <w:lvlText w:val="-"/>
      <w:lvlJc w:val="left"/>
      <w:pPr>
        <w:tabs>
          <w:tab w:val="num" w:pos="4320"/>
        </w:tabs>
        <w:ind w:left="4320" w:hanging="360"/>
      </w:pPr>
      <w:rPr>
        <w:rFonts w:ascii="Times New Roman" w:hAnsi="Times New Roman" w:hint="default"/>
      </w:rPr>
    </w:lvl>
    <w:lvl w:ilvl="6" w:tplc="A430358C" w:tentative="1">
      <w:start w:val="1"/>
      <w:numFmt w:val="bullet"/>
      <w:lvlText w:val="-"/>
      <w:lvlJc w:val="left"/>
      <w:pPr>
        <w:tabs>
          <w:tab w:val="num" w:pos="5040"/>
        </w:tabs>
        <w:ind w:left="5040" w:hanging="360"/>
      </w:pPr>
      <w:rPr>
        <w:rFonts w:ascii="Times New Roman" w:hAnsi="Times New Roman" w:hint="default"/>
      </w:rPr>
    </w:lvl>
    <w:lvl w:ilvl="7" w:tplc="8FEA7762" w:tentative="1">
      <w:start w:val="1"/>
      <w:numFmt w:val="bullet"/>
      <w:lvlText w:val="-"/>
      <w:lvlJc w:val="left"/>
      <w:pPr>
        <w:tabs>
          <w:tab w:val="num" w:pos="5760"/>
        </w:tabs>
        <w:ind w:left="5760" w:hanging="360"/>
      </w:pPr>
      <w:rPr>
        <w:rFonts w:ascii="Times New Roman" w:hAnsi="Times New Roman" w:hint="default"/>
      </w:rPr>
    </w:lvl>
    <w:lvl w:ilvl="8" w:tplc="8202E85E"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97C67FF"/>
    <w:multiLevelType w:val="hybridMultilevel"/>
    <w:tmpl w:val="EC9E0750"/>
    <w:lvl w:ilvl="0" w:tplc="EDC42C42">
      <w:start w:val="1"/>
      <w:numFmt w:val="bullet"/>
      <w:lvlText w:val="•"/>
      <w:lvlJc w:val="left"/>
      <w:pPr>
        <w:tabs>
          <w:tab w:val="num" w:pos="720"/>
        </w:tabs>
        <w:ind w:left="720" w:hanging="360"/>
      </w:pPr>
      <w:rPr>
        <w:rFonts w:ascii="Arial" w:hAnsi="Arial" w:hint="default"/>
      </w:rPr>
    </w:lvl>
    <w:lvl w:ilvl="1" w:tplc="2C54DB22">
      <w:start w:val="1"/>
      <w:numFmt w:val="bullet"/>
      <w:lvlText w:val="•"/>
      <w:lvlJc w:val="left"/>
      <w:pPr>
        <w:tabs>
          <w:tab w:val="num" w:pos="1440"/>
        </w:tabs>
        <w:ind w:left="1440" w:hanging="360"/>
      </w:pPr>
      <w:rPr>
        <w:rFonts w:ascii="Arial" w:hAnsi="Arial" w:hint="default"/>
      </w:rPr>
    </w:lvl>
    <w:lvl w:ilvl="2" w:tplc="2EE67A6C" w:tentative="1">
      <w:start w:val="1"/>
      <w:numFmt w:val="bullet"/>
      <w:lvlText w:val="•"/>
      <w:lvlJc w:val="left"/>
      <w:pPr>
        <w:tabs>
          <w:tab w:val="num" w:pos="2160"/>
        </w:tabs>
        <w:ind w:left="2160" w:hanging="360"/>
      </w:pPr>
      <w:rPr>
        <w:rFonts w:ascii="Arial" w:hAnsi="Arial" w:hint="default"/>
      </w:rPr>
    </w:lvl>
    <w:lvl w:ilvl="3" w:tplc="F886CA0A" w:tentative="1">
      <w:start w:val="1"/>
      <w:numFmt w:val="bullet"/>
      <w:lvlText w:val="•"/>
      <w:lvlJc w:val="left"/>
      <w:pPr>
        <w:tabs>
          <w:tab w:val="num" w:pos="2880"/>
        </w:tabs>
        <w:ind w:left="2880" w:hanging="360"/>
      </w:pPr>
      <w:rPr>
        <w:rFonts w:ascii="Arial" w:hAnsi="Arial" w:hint="default"/>
      </w:rPr>
    </w:lvl>
    <w:lvl w:ilvl="4" w:tplc="61626D98" w:tentative="1">
      <w:start w:val="1"/>
      <w:numFmt w:val="bullet"/>
      <w:lvlText w:val="•"/>
      <w:lvlJc w:val="left"/>
      <w:pPr>
        <w:tabs>
          <w:tab w:val="num" w:pos="3600"/>
        </w:tabs>
        <w:ind w:left="3600" w:hanging="360"/>
      </w:pPr>
      <w:rPr>
        <w:rFonts w:ascii="Arial" w:hAnsi="Arial" w:hint="default"/>
      </w:rPr>
    </w:lvl>
    <w:lvl w:ilvl="5" w:tplc="E0C0B5CA" w:tentative="1">
      <w:start w:val="1"/>
      <w:numFmt w:val="bullet"/>
      <w:lvlText w:val="•"/>
      <w:lvlJc w:val="left"/>
      <w:pPr>
        <w:tabs>
          <w:tab w:val="num" w:pos="4320"/>
        </w:tabs>
        <w:ind w:left="4320" w:hanging="360"/>
      </w:pPr>
      <w:rPr>
        <w:rFonts w:ascii="Arial" w:hAnsi="Arial" w:hint="default"/>
      </w:rPr>
    </w:lvl>
    <w:lvl w:ilvl="6" w:tplc="787EFB0A" w:tentative="1">
      <w:start w:val="1"/>
      <w:numFmt w:val="bullet"/>
      <w:lvlText w:val="•"/>
      <w:lvlJc w:val="left"/>
      <w:pPr>
        <w:tabs>
          <w:tab w:val="num" w:pos="5040"/>
        </w:tabs>
        <w:ind w:left="5040" w:hanging="360"/>
      </w:pPr>
      <w:rPr>
        <w:rFonts w:ascii="Arial" w:hAnsi="Arial" w:hint="default"/>
      </w:rPr>
    </w:lvl>
    <w:lvl w:ilvl="7" w:tplc="356E491A" w:tentative="1">
      <w:start w:val="1"/>
      <w:numFmt w:val="bullet"/>
      <w:lvlText w:val="•"/>
      <w:lvlJc w:val="left"/>
      <w:pPr>
        <w:tabs>
          <w:tab w:val="num" w:pos="5760"/>
        </w:tabs>
        <w:ind w:left="5760" w:hanging="360"/>
      </w:pPr>
      <w:rPr>
        <w:rFonts w:ascii="Arial" w:hAnsi="Arial" w:hint="default"/>
      </w:rPr>
    </w:lvl>
    <w:lvl w:ilvl="8" w:tplc="F69E914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D416F10"/>
    <w:multiLevelType w:val="multilevel"/>
    <w:tmpl w:val="D5001DF0"/>
    <w:lvl w:ilvl="0">
      <w:start w:val="1"/>
      <w:numFmt w:val="lowerRoman"/>
      <w:pStyle w:val="BBtextnumber"/>
      <w:lvlText w:val="(%1)"/>
      <w:lvlJc w:val="left"/>
      <w:pPr>
        <w:tabs>
          <w:tab w:val="num" w:pos="357"/>
        </w:tabs>
        <w:ind w:left="1094" w:hanging="357"/>
      </w:pPr>
      <w:rPr>
        <w:b w:val="0"/>
        <w:i w:val="0"/>
        <w:sz w:val="20"/>
        <w:szCs w:val="20"/>
      </w:rPr>
    </w:lvl>
    <w:lvl w:ilvl="1">
      <w:start w:val="1"/>
      <w:numFmt w:val="lowerRoman"/>
      <w:lvlText w:val="(%2)"/>
      <w:lvlJc w:val="left"/>
      <w:pPr>
        <w:tabs>
          <w:tab w:val="num" w:pos="1117"/>
        </w:tabs>
        <w:ind w:left="1117" w:hanging="360"/>
      </w:pPr>
    </w:lvl>
    <w:lvl w:ilvl="2">
      <w:start w:val="1"/>
      <w:numFmt w:val="lowerRoman"/>
      <w:lvlText w:val="%3)"/>
      <w:lvlJc w:val="left"/>
      <w:pPr>
        <w:tabs>
          <w:tab w:val="num" w:pos="1477"/>
        </w:tabs>
        <w:ind w:left="1477" w:hanging="360"/>
      </w:pPr>
    </w:lvl>
    <w:lvl w:ilvl="3">
      <w:start w:val="1"/>
      <w:numFmt w:val="decimal"/>
      <w:lvlText w:val="(%4)"/>
      <w:lvlJc w:val="left"/>
      <w:pPr>
        <w:tabs>
          <w:tab w:val="num" w:pos="1837"/>
        </w:tabs>
        <w:ind w:left="1837" w:hanging="360"/>
      </w:pPr>
    </w:lvl>
    <w:lvl w:ilvl="4">
      <w:start w:val="1"/>
      <w:numFmt w:val="lowerLetter"/>
      <w:lvlText w:val="(%5)"/>
      <w:lvlJc w:val="left"/>
      <w:pPr>
        <w:tabs>
          <w:tab w:val="num" w:pos="2197"/>
        </w:tabs>
        <w:ind w:left="2197" w:hanging="360"/>
      </w:pPr>
    </w:lvl>
    <w:lvl w:ilvl="5">
      <w:start w:val="1"/>
      <w:numFmt w:val="lowerRoman"/>
      <w:lvlText w:val="(%6)"/>
      <w:lvlJc w:val="left"/>
      <w:pPr>
        <w:tabs>
          <w:tab w:val="num" w:pos="2557"/>
        </w:tabs>
        <w:ind w:left="2557" w:hanging="360"/>
      </w:pPr>
    </w:lvl>
    <w:lvl w:ilvl="6">
      <w:start w:val="1"/>
      <w:numFmt w:val="decimal"/>
      <w:lvlText w:val="%7."/>
      <w:lvlJc w:val="left"/>
      <w:pPr>
        <w:tabs>
          <w:tab w:val="num" w:pos="2917"/>
        </w:tabs>
        <w:ind w:left="2917" w:hanging="360"/>
      </w:pPr>
    </w:lvl>
    <w:lvl w:ilvl="7">
      <w:start w:val="1"/>
      <w:numFmt w:val="lowerLetter"/>
      <w:lvlText w:val="%8."/>
      <w:lvlJc w:val="left"/>
      <w:pPr>
        <w:tabs>
          <w:tab w:val="num" w:pos="3277"/>
        </w:tabs>
        <w:ind w:left="3277" w:hanging="360"/>
      </w:pPr>
    </w:lvl>
    <w:lvl w:ilvl="8">
      <w:start w:val="1"/>
      <w:numFmt w:val="lowerRoman"/>
      <w:lvlText w:val="%9."/>
      <w:lvlJc w:val="left"/>
      <w:pPr>
        <w:tabs>
          <w:tab w:val="num" w:pos="3637"/>
        </w:tabs>
        <w:ind w:left="3637" w:hanging="360"/>
      </w:pPr>
    </w:lvl>
  </w:abstractNum>
  <w:abstractNum w:abstractNumId="4" w15:restartNumberingAfterBreak="0">
    <w:nsid w:val="20580C20"/>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1002"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2F03460B"/>
    <w:multiLevelType w:val="hybridMultilevel"/>
    <w:tmpl w:val="C3FAD7C8"/>
    <w:lvl w:ilvl="0" w:tplc="8E863F4E">
      <w:start w:val="1"/>
      <w:numFmt w:val="bullet"/>
      <w:lvlText w:val="-"/>
      <w:lvlJc w:val="left"/>
      <w:pPr>
        <w:tabs>
          <w:tab w:val="num" w:pos="720"/>
        </w:tabs>
        <w:ind w:left="720" w:hanging="360"/>
      </w:pPr>
      <w:rPr>
        <w:rFonts w:ascii="Times New Roman" w:hAnsi="Times New Roman" w:hint="default"/>
      </w:rPr>
    </w:lvl>
    <w:lvl w:ilvl="1" w:tplc="0E94B2A4" w:tentative="1">
      <w:start w:val="1"/>
      <w:numFmt w:val="bullet"/>
      <w:lvlText w:val="-"/>
      <w:lvlJc w:val="left"/>
      <w:pPr>
        <w:tabs>
          <w:tab w:val="num" w:pos="1440"/>
        </w:tabs>
        <w:ind w:left="1440" w:hanging="360"/>
      </w:pPr>
      <w:rPr>
        <w:rFonts w:ascii="Times New Roman" w:hAnsi="Times New Roman" w:hint="default"/>
      </w:rPr>
    </w:lvl>
    <w:lvl w:ilvl="2" w:tplc="DF3CB45A" w:tentative="1">
      <w:start w:val="1"/>
      <w:numFmt w:val="bullet"/>
      <w:lvlText w:val="-"/>
      <w:lvlJc w:val="left"/>
      <w:pPr>
        <w:tabs>
          <w:tab w:val="num" w:pos="2160"/>
        </w:tabs>
        <w:ind w:left="2160" w:hanging="360"/>
      </w:pPr>
      <w:rPr>
        <w:rFonts w:ascii="Times New Roman" w:hAnsi="Times New Roman" w:hint="default"/>
      </w:rPr>
    </w:lvl>
    <w:lvl w:ilvl="3" w:tplc="5AEEE2EE" w:tentative="1">
      <w:start w:val="1"/>
      <w:numFmt w:val="bullet"/>
      <w:lvlText w:val="-"/>
      <w:lvlJc w:val="left"/>
      <w:pPr>
        <w:tabs>
          <w:tab w:val="num" w:pos="2880"/>
        </w:tabs>
        <w:ind w:left="2880" w:hanging="360"/>
      </w:pPr>
      <w:rPr>
        <w:rFonts w:ascii="Times New Roman" w:hAnsi="Times New Roman" w:hint="default"/>
      </w:rPr>
    </w:lvl>
    <w:lvl w:ilvl="4" w:tplc="3F96D66E" w:tentative="1">
      <w:start w:val="1"/>
      <w:numFmt w:val="bullet"/>
      <w:lvlText w:val="-"/>
      <w:lvlJc w:val="left"/>
      <w:pPr>
        <w:tabs>
          <w:tab w:val="num" w:pos="3600"/>
        </w:tabs>
        <w:ind w:left="3600" w:hanging="360"/>
      </w:pPr>
      <w:rPr>
        <w:rFonts w:ascii="Times New Roman" w:hAnsi="Times New Roman" w:hint="default"/>
      </w:rPr>
    </w:lvl>
    <w:lvl w:ilvl="5" w:tplc="CB6C9118" w:tentative="1">
      <w:start w:val="1"/>
      <w:numFmt w:val="bullet"/>
      <w:lvlText w:val="-"/>
      <w:lvlJc w:val="left"/>
      <w:pPr>
        <w:tabs>
          <w:tab w:val="num" w:pos="4320"/>
        </w:tabs>
        <w:ind w:left="4320" w:hanging="360"/>
      </w:pPr>
      <w:rPr>
        <w:rFonts w:ascii="Times New Roman" w:hAnsi="Times New Roman" w:hint="default"/>
      </w:rPr>
    </w:lvl>
    <w:lvl w:ilvl="6" w:tplc="B582D104" w:tentative="1">
      <w:start w:val="1"/>
      <w:numFmt w:val="bullet"/>
      <w:lvlText w:val="-"/>
      <w:lvlJc w:val="left"/>
      <w:pPr>
        <w:tabs>
          <w:tab w:val="num" w:pos="5040"/>
        </w:tabs>
        <w:ind w:left="5040" w:hanging="360"/>
      </w:pPr>
      <w:rPr>
        <w:rFonts w:ascii="Times New Roman" w:hAnsi="Times New Roman" w:hint="default"/>
      </w:rPr>
    </w:lvl>
    <w:lvl w:ilvl="7" w:tplc="FE662A4C" w:tentative="1">
      <w:start w:val="1"/>
      <w:numFmt w:val="bullet"/>
      <w:lvlText w:val="-"/>
      <w:lvlJc w:val="left"/>
      <w:pPr>
        <w:tabs>
          <w:tab w:val="num" w:pos="5760"/>
        </w:tabs>
        <w:ind w:left="5760" w:hanging="360"/>
      </w:pPr>
      <w:rPr>
        <w:rFonts w:ascii="Times New Roman" w:hAnsi="Times New Roman" w:hint="default"/>
      </w:rPr>
    </w:lvl>
    <w:lvl w:ilvl="8" w:tplc="03EAA8C6"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2F1866F8"/>
    <w:multiLevelType w:val="hybridMultilevel"/>
    <w:tmpl w:val="08DEB0AE"/>
    <w:lvl w:ilvl="0" w:tplc="7C80C100">
      <w:start w:val="1"/>
      <w:numFmt w:val="bullet"/>
      <w:lvlText w:val="•"/>
      <w:lvlJc w:val="left"/>
      <w:pPr>
        <w:tabs>
          <w:tab w:val="num" w:pos="720"/>
        </w:tabs>
        <w:ind w:left="720" w:hanging="360"/>
      </w:pPr>
      <w:rPr>
        <w:rFonts w:ascii="Arial" w:hAnsi="Arial" w:hint="default"/>
      </w:rPr>
    </w:lvl>
    <w:lvl w:ilvl="1" w:tplc="CF56A0C0">
      <w:start w:val="1"/>
      <w:numFmt w:val="bullet"/>
      <w:lvlText w:val="•"/>
      <w:lvlJc w:val="left"/>
      <w:pPr>
        <w:tabs>
          <w:tab w:val="num" w:pos="1440"/>
        </w:tabs>
        <w:ind w:left="1440" w:hanging="360"/>
      </w:pPr>
      <w:rPr>
        <w:rFonts w:ascii="Arial" w:hAnsi="Arial" w:hint="default"/>
      </w:rPr>
    </w:lvl>
    <w:lvl w:ilvl="2" w:tplc="6D4802F2" w:tentative="1">
      <w:start w:val="1"/>
      <w:numFmt w:val="bullet"/>
      <w:lvlText w:val="•"/>
      <w:lvlJc w:val="left"/>
      <w:pPr>
        <w:tabs>
          <w:tab w:val="num" w:pos="2160"/>
        </w:tabs>
        <w:ind w:left="2160" w:hanging="360"/>
      </w:pPr>
      <w:rPr>
        <w:rFonts w:ascii="Arial" w:hAnsi="Arial" w:hint="default"/>
      </w:rPr>
    </w:lvl>
    <w:lvl w:ilvl="3" w:tplc="38B6E6D2" w:tentative="1">
      <w:start w:val="1"/>
      <w:numFmt w:val="bullet"/>
      <w:lvlText w:val="•"/>
      <w:lvlJc w:val="left"/>
      <w:pPr>
        <w:tabs>
          <w:tab w:val="num" w:pos="2880"/>
        </w:tabs>
        <w:ind w:left="2880" w:hanging="360"/>
      </w:pPr>
      <w:rPr>
        <w:rFonts w:ascii="Arial" w:hAnsi="Arial" w:hint="default"/>
      </w:rPr>
    </w:lvl>
    <w:lvl w:ilvl="4" w:tplc="AF2A72CC" w:tentative="1">
      <w:start w:val="1"/>
      <w:numFmt w:val="bullet"/>
      <w:lvlText w:val="•"/>
      <w:lvlJc w:val="left"/>
      <w:pPr>
        <w:tabs>
          <w:tab w:val="num" w:pos="3600"/>
        </w:tabs>
        <w:ind w:left="3600" w:hanging="360"/>
      </w:pPr>
      <w:rPr>
        <w:rFonts w:ascii="Arial" w:hAnsi="Arial" w:hint="default"/>
      </w:rPr>
    </w:lvl>
    <w:lvl w:ilvl="5" w:tplc="5E9E4588" w:tentative="1">
      <w:start w:val="1"/>
      <w:numFmt w:val="bullet"/>
      <w:lvlText w:val="•"/>
      <w:lvlJc w:val="left"/>
      <w:pPr>
        <w:tabs>
          <w:tab w:val="num" w:pos="4320"/>
        </w:tabs>
        <w:ind w:left="4320" w:hanging="360"/>
      </w:pPr>
      <w:rPr>
        <w:rFonts w:ascii="Arial" w:hAnsi="Arial" w:hint="default"/>
      </w:rPr>
    </w:lvl>
    <w:lvl w:ilvl="6" w:tplc="C1D22AEE" w:tentative="1">
      <w:start w:val="1"/>
      <w:numFmt w:val="bullet"/>
      <w:lvlText w:val="•"/>
      <w:lvlJc w:val="left"/>
      <w:pPr>
        <w:tabs>
          <w:tab w:val="num" w:pos="5040"/>
        </w:tabs>
        <w:ind w:left="5040" w:hanging="360"/>
      </w:pPr>
      <w:rPr>
        <w:rFonts w:ascii="Arial" w:hAnsi="Arial" w:hint="default"/>
      </w:rPr>
    </w:lvl>
    <w:lvl w:ilvl="7" w:tplc="51A6C522" w:tentative="1">
      <w:start w:val="1"/>
      <w:numFmt w:val="bullet"/>
      <w:lvlText w:val="•"/>
      <w:lvlJc w:val="left"/>
      <w:pPr>
        <w:tabs>
          <w:tab w:val="num" w:pos="5760"/>
        </w:tabs>
        <w:ind w:left="5760" w:hanging="360"/>
      </w:pPr>
      <w:rPr>
        <w:rFonts w:ascii="Arial" w:hAnsi="Arial" w:hint="default"/>
      </w:rPr>
    </w:lvl>
    <w:lvl w:ilvl="8" w:tplc="60C0348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FFE545D"/>
    <w:multiLevelType w:val="hybridMultilevel"/>
    <w:tmpl w:val="6128D3C2"/>
    <w:lvl w:ilvl="0" w:tplc="04070001">
      <w:start w:val="1"/>
      <w:numFmt w:val="bullet"/>
      <w:lvlText w:val=""/>
      <w:lvlJc w:val="left"/>
      <w:pPr>
        <w:ind w:left="0" w:hanging="360"/>
      </w:pPr>
      <w:rPr>
        <w:rFonts w:ascii="Symbol" w:hAnsi="Symbol" w:hint="default"/>
      </w:rPr>
    </w:lvl>
    <w:lvl w:ilvl="1" w:tplc="04070003" w:tentative="1">
      <w:start w:val="1"/>
      <w:numFmt w:val="bullet"/>
      <w:lvlText w:val="o"/>
      <w:lvlJc w:val="left"/>
      <w:pPr>
        <w:ind w:left="720" w:hanging="360"/>
      </w:pPr>
      <w:rPr>
        <w:rFonts w:ascii="Courier New" w:hAnsi="Courier New" w:cs="Courier New" w:hint="default"/>
      </w:rPr>
    </w:lvl>
    <w:lvl w:ilvl="2" w:tplc="04070005" w:tentative="1">
      <w:start w:val="1"/>
      <w:numFmt w:val="bullet"/>
      <w:lvlText w:val=""/>
      <w:lvlJc w:val="left"/>
      <w:pPr>
        <w:ind w:left="1440" w:hanging="360"/>
      </w:pPr>
      <w:rPr>
        <w:rFonts w:ascii="Wingdings" w:hAnsi="Wingdings" w:hint="default"/>
      </w:rPr>
    </w:lvl>
    <w:lvl w:ilvl="3" w:tplc="04070001" w:tentative="1">
      <w:start w:val="1"/>
      <w:numFmt w:val="bullet"/>
      <w:lvlText w:val=""/>
      <w:lvlJc w:val="left"/>
      <w:pPr>
        <w:ind w:left="2160" w:hanging="360"/>
      </w:pPr>
      <w:rPr>
        <w:rFonts w:ascii="Symbol" w:hAnsi="Symbol" w:hint="default"/>
      </w:rPr>
    </w:lvl>
    <w:lvl w:ilvl="4" w:tplc="04070003" w:tentative="1">
      <w:start w:val="1"/>
      <w:numFmt w:val="bullet"/>
      <w:lvlText w:val="o"/>
      <w:lvlJc w:val="left"/>
      <w:pPr>
        <w:ind w:left="2880" w:hanging="360"/>
      </w:pPr>
      <w:rPr>
        <w:rFonts w:ascii="Courier New" w:hAnsi="Courier New" w:cs="Courier New" w:hint="default"/>
      </w:rPr>
    </w:lvl>
    <w:lvl w:ilvl="5" w:tplc="04070005" w:tentative="1">
      <w:start w:val="1"/>
      <w:numFmt w:val="bullet"/>
      <w:lvlText w:val=""/>
      <w:lvlJc w:val="left"/>
      <w:pPr>
        <w:ind w:left="3600" w:hanging="360"/>
      </w:pPr>
      <w:rPr>
        <w:rFonts w:ascii="Wingdings" w:hAnsi="Wingdings" w:hint="default"/>
      </w:rPr>
    </w:lvl>
    <w:lvl w:ilvl="6" w:tplc="04070001" w:tentative="1">
      <w:start w:val="1"/>
      <w:numFmt w:val="bullet"/>
      <w:lvlText w:val=""/>
      <w:lvlJc w:val="left"/>
      <w:pPr>
        <w:ind w:left="4320" w:hanging="360"/>
      </w:pPr>
      <w:rPr>
        <w:rFonts w:ascii="Symbol" w:hAnsi="Symbol" w:hint="default"/>
      </w:rPr>
    </w:lvl>
    <w:lvl w:ilvl="7" w:tplc="04070003" w:tentative="1">
      <w:start w:val="1"/>
      <w:numFmt w:val="bullet"/>
      <w:lvlText w:val="o"/>
      <w:lvlJc w:val="left"/>
      <w:pPr>
        <w:ind w:left="5040" w:hanging="360"/>
      </w:pPr>
      <w:rPr>
        <w:rFonts w:ascii="Courier New" w:hAnsi="Courier New" w:cs="Courier New" w:hint="default"/>
      </w:rPr>
    </w:lvl>
    <w:lvl w:ilvl="8" w:tplc="04070005" w:tentative="1">
      <w:start w:val="1"/>
      <w:numFmt w:val="bullet"/>
      <w:lvlText w:val=""/>
      <w:lvlJc w:val="left"/>
      <w:pPr>
        <w:ind w:left="5760" w:hanging="360"/>
      </w:pPr>
      <w:rPr>
        <w:rFonts w:ascii="Wingdings" w:hAnsi="Wingdings" w:hint="default"/>
      </w:rPr>
    </w:lvl>
  </w:abstractNum>
  <w:abstractNum w:abstractNumId="8" w15:restartNumberingAfterBreak="0">
    <w:nsid w:val="3A494A68"/>
    <w:multiLevelType w:val="hybridMultilevel"/>
    <w:tmpl w:val="94E225D0"/>
    <w:lvl w:ilvl="0" w:tplc="99D643C0">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20A46E8"/>
    <w:multiLevelType w:val="hybridMultilevel"/>
    <w:tmpl w:val="DF707A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D591D03"/>
    <w:multiLevelType w:val="hybridMultilevel"/>
    <w:tmpl w:val="63C858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10"/>
  </w:num>
  <w:num w:numId="6">
    <w:abstractNumId w:val="2"/>
  </w:num>
  <w:num w:numId="7">
    <w:abstractNumId w:val="1"/>
  </w:num>
  <w:num w:numId="8">
    <w:abstractNumId w:val="5"/>
  </w:num>
  <w:num w:numId="9">
    <w:abstractNumId w:val="6"/>
  </w:num>
  <w:num w:numId="10">
    <w:abstractNumId w:val="7"/>
  </w:num>
  <w:num w:numId="11">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0D2E"/>
    <w:rsid w:val="000002FB"/>
    <w:rsid w:val="000008B5"/>
    <w:rsid w:val="00000F70"/>
    <w:rsid w:val="00001166"/>
    <w:rsid w:val="00001221"/>
    <w:rsid w:val="0000129D"/>
    <w:rsid w:val="00001463"/>
    <w:rsid w:val="000017AE"/>
    <w:rsid w:val="00001B6A"/>
    <w:rsid w:val="00003F6A"/>
    <w:rsid w:val="000046F5"/>
    <w:rsid w:val="00004827"/>
    <w:rsid w:val="0000498F"/>
    <w:rsid w:val="00004DED"/>
    <w:rsid w:val="000050D7"/>
    <w:rsid w:val="0000527B"/>
    <w:rsid w:val="00005513"/>
    <w:rsid w:val="00005C22"/>
    <w:rsid w:val="000068E2"/>
    <w:rsid w:val="000075D6"/>
    <w:rsid w:val="000076F3"/>
    <w:rsid w:val="00010246"/>
    <w:rsid w:val="000118DE"/>
    <w:rsid w:val="00011E75"/>
    <w:rsid w:val="0001220F"/>
    <w:rsid w:val="00013844"/>
    <w:rsid w:val="00013EA6"/>
    <w:rsid w:val="000140B9"/>
    <w:rsid w:val="000146B9"/>
    <w:rsid w:val="000149B2"/>
    <w:rsid w:val="00014D34"/>
    <w:rsid w:val="00015914"/>
    <w:rsid w:val="00015F43"/>
    <w:rsid w:val="00016B9B"/>
    <w:rsid w:val="00017914"/>
    <w:rsid w:val="00017BA1"/>
    <w:rsid w:val="00020B51"/>
    <w:rsid w:val="00020E37"/>
    <w:rsid w:val="000214C7"/>
    <w:rsid w:val="00021CEB"/>
    <w:rsid w:val="00022384"/>
    <w:rsid w:val="00022949"/>
    <w:rsid w:val="00023313"/>
    <w:rsid w:val="00023A06"/>
    <w:rsid w:val="00023CA4"/>
    <w:rsid w:val="0002417E"/>
    <w:rsid w:val="000242D5"/>
    <w:rsid w:val="0002449F"/>
    <w:rsid w:val="00024876"/>
    <w:rsid w:val="000259D6"/>
    <w:rsid w:val="00025D23"/>
    <w:rsid w:val="00026233"/>
    <w:rsid w:val="000262B5"/>
    <w:rsid w:val="000264DF"/>
    <w:rsid w:val="00027BD4"/>
    <w:rsid w:val="00030BC7"/>
    <w:rsid w:val="000315DD"/>
    <w:rsid w:val="00031D3A"/>
    <w:rsid w:val="000331D8"/>
    <w:rsid w:val="00034252"/>
    <w:rsid w:val="0003474E"/>
    <w:rsid w:val="00034F32"/>
    <w:rsid w:val="00035284"/>
    <w:rsid w:val="0003543D"/>
    <w:rsid w:val="00035C34"/>
    <w:rsid w:val="0003673B"/>
    <w:rsid w:val="00036D95"/>
    <w:rsid w:val="0003702F"/>
    <w:rsid w:val="00037711"/>
    <w:rsid w:val="00037751"/>
    <w:rsid w:val="00037CCD"/>
    <w:rsid w:val="00040652"/>
    <w:rsid w:val="00040A46"/>
    <w:rsid w:val="0004166B"/>
    <w:rsid w:val="00041D18"/>
    <w:rsid w:val="0004356C"/>
    <w:rsid w:val="00044112"/>
    <w:rsid w:val="00044180"/>
    <w:rsid w:val="00044303"/>
    <w:rsid w:val="00044B2C"/>
    <w:rsid w:val="00044C83"/>
    <w:rsid w:val="000457D0"/>
    <w:rsid w:val="000463AF"/>
    <w:rsid w:val="00046644"/>
    <w:rsid w:val="00046D1E"/>
    <w:rsid w:val="000473D6"/>
    <w:rsid w:val="000475BE"/>
    <w:rsid w:val="000503F5"/>
    <w:rsid w:val="00050B9B"/>
    <w:rsid w:val="00051A30"/>
    <w:rsid w:val="00051EBB"/>
    <w:rsid w:val="0005218B"/>
    <w:rsid w:val="00052D6B"/>
    <w:rsid w:val="00052FB1"/>
    <w:rsid w:val="00054A98"/>
    <w:rsid w:val="00054AA5"/>
    <w:rsid w:val="0005501D"/>
    <w:rsid w:val="000552FF"/>
    <w:rsid w:val="000554A3"/>
    <w:rsid w:val="00055FB8"/>
    <w:rsid w:val="000561A7"/>
    <w:rsid w:val="000563BE"/>
    <w:rsid w:val="0005687E"/>
    <w:rsid w:val="00057C0F"/>
    <w:rsid w:val="00057DD2"/>
    <w:rsid w:val="00060002"/>
    <w:rsid w:val="00060455"/>
    <w:rsid w:val="000604AF"/>
    <w:rsid w:val="000604ED"/>
    <w:rsid w:val="000609FD"/>
    <w:rsid w:val="00061027"/>
    <w:rsid w:val="00061DBA"/>
    <w:rsid w:val="00062203"/>
    <w:rsid w:val="000629D8"/>
    <w:rsid w:val="00062FA7"/>
    <w:rsid w:val="000632D9"/>
    <w:rsid w:val="0006351B"/>
    <w:rsid w:val="0006352A"/>
    <w:rsid w:val="00063A7A"/>
    <w:rsid w:val="00063FEB"/>
    <w:rsid w:val="00064781"/>
    <w:rsid w:val="00064859"/>
    <w:rsid w:val="00064A30"/>
    <w:rsid w:val="00064DFD"/>
    <w:rsid w:val="00064EFF"/>
    <w:rsid w:val="00064FAD"/>
    <w:rsid w:val="00065130"/>
    <w:rsid w:val="00065AA5"/>
    <w:rsid w:val="00065E1D"/>
    <w:rsid w:val="00065F58"/>
    <w:rsid w:val="0006611D"/>
    <w:rsid w:val="00066351"/>
    <w:rsid w:val="00066DE0"/>
    <w:rsid w:val="00067418"/>
    <w:rsid w:val="000709B7"/>
    <w:rsid w:val="00070D8F"/>
    <w:rsid w:val="00071130"/>
    <w:rsid w:val="0007148C"/>
    <w:rsid w:val="00071541"/>
    <w:rsid w:val="00071911"/>
    <w:rsid w:val="000722FC"/>
    <w:rsid w:val="000725A2"/>
    <w:rsid w:val="00072CBB"/>
    <w:rsid w:val="00073146"/>
    <w:rsid w:val="00073E69"/>
    <w:rsid w:val="00073FB1"/>
    <w:rsid w:val="00075512"/>
    <w:rsid w:val="00076756"/>
    <w:rsid w:val="00076AB1"/>
    <w:rsid w:val="00076B05"/>
    <w:rsid w:val="00077340"/>
    <w:rsid w:val="000776E1"/>
    <w:rsid w:val="00077998"/>
    <w:rsid w:val="00077F1D"/>
    <w:rsid w:val="00080B9B"/>
    <w:rsid w:val="00080D14"/>
    <w:rsid w:val="00081C77"/>
    <w:rsid w:val="00081CA5"/>
    <w:rsid w:val="00082212"/>
    <w:rsid w:val="000828F9"/>
    <w:rsid w:val="000832F4"/>
    <w:rsid w:val="000838CE"/>
    <w:rsid w:val="000839AA"/>
    <w:rsid w:val="00083A07"/>
    <w:rsid w:val="00083B90"/>
    <w:rsid w:val="000843E7"/>
    <w:rsid w:val="000849C0"/>
    <w:rsid w:val="00085115"/>
    <w:rsid w:val="00085871"/>
    <w:rsid w:val="00085E24"/>
    <w:rsid w:val="0008641B"/>
    <w:rsid w:val="00086523"/>
    <w:rsid w:val="00086E79"/>
    <w:rsid w:val="00087229"/>
    <w:rsid w:val="000872EF"/>
    <w:rsid w:val="00087376"/>
    <w:rsid w:val="00090C70"/>
    <w:rsid w:val="00090CA9"/>
    <w:rsid w:val="00091926"/>
    <w:rsid w:val="0009287D"/>
    <w:rsid w:val="0009425A"/>
    <w:rsid w:val="00094A48"/>
    <w:rsid w:val="00094A70"/>
    <w:rsid w:val="00095461"/>
    <w:rsid w:val="0009605F"/>
    <w:rsid w:val="0009613B"/>
    <w:rsid w:val="00096516"/>
    <w:rsid w:val="00096DB4"/>
    <w:rsid w:val="00097A0D"/>
    <w:rsid w:val="00097AB4"/>
    <w:rsid w:val="000A0547"/>
    <w:rsid w:val="000A0608"/>
    <w:rsid w:val="000A087D"/>
    <w:rsid w:val="000A08CF"/>
    <w:rsid w:val="000A1F66"/>
    <w:rsid w:val="000A22E0"/>
    <w:rsid w:val="000A31AD"/>
    <w:rsid w:val="000A373A"/>
    <w:rsid w:val="000A3BB4"/>
    <w:rsid w:val="000A478E"/>
    <w:rsid w:val="000A5373"/>
    <w:rsid w:val="000A566F"/>
    <w:rsid w:val="000A661D"/>
    <w:rsid w:val="000A6A05"/>
    <w:rsid w:val="000A6B67"/>
    <w:rsid w:val="000A6C50"/>
    <w:rsid w:val="000A6EAD"/>
    <w:rsid w:val="000A7308"/>
    <w:rsid w:val="000B07A3"/>
    <w:rsid w:val="000B0998"/>
    <w:rsid w:val="000B1044"/>
    <w:rsid w:val="000B11C8"/>
    <w:rsid w:val="000B18B3"/>
    <w:rsid w:val="000B249D"/>
    <w:rsid w:val="000B27DB"/>
    <w:rsid w:val="000B2B9C"/>
    <w:rsid w:val="000B302E"/>
    <w:rsid w:val="000B32AC"/>
    <w:rsid w:val="000B38EA"/>
    <w:rsid w:val="000B42BF"/>
    <w:rsid w:val="000B4479"/>
    <w:rsid w:val="000B4487"/>
    <w:rsid w:val="000B453F"/>
    <w:rsid w:val="000B4A74"/>
    <w:rsid w:val="000B54B3"/>
    <w:rsid w:val="000B7626"/>
    <w:rsid w:val="000B7677"/>
    <w:rsid w:val="000B76FD"/>
    <w:rsid w:val="000B775C"/>
    <w:rsid w:val="000B7887"/>
    <w:rsid w:val="000C03A3"/>
    <w:rsid w:val="000C0AD2"/>
    <w:rsid w:val="000C0B0E"/>
    <w:rsid w:val="000C1426"/>
    <w:rsid w:val="000C179D"/>
    <w:rsid w:val="000C1F07"/>
    <w:rsid w:val="000C39FA"/>
    <w:rsid w:val="000C47D9"/>
    <w:rsid w:val="000C5692"/>
    <w:rsid w:val="000C5763"/>
    <w:rsid w:val="000C58A3"/>
    <w:rsid w:val="000C5916"/>
    <w:rsid w:val="000C638C"/>
    <w:rsid w:val="000C6DDF"/>
    <w:rsid w:val="000C70F7"/>
    <w:rsid w:val="000D072F"/>
    <w:rsid w:val="000D23A6"/>
    <w:rsid w:val="000D259B"/>
    <w:rsid w:val="000D32E5"/>
    <w:rsid w:val="000D3307"/>
    <w:rsid w:val="000D4B52"/>
    <w:rsid w:val="000D4E2F"/>
    <w:rsid w:val="000D57DE"/>
    <w:rsid w:val="000D64C3"/>
    <w:rsid w:val="000D67AB"/>
    <w:rsid w:val="000D681C"/>
    <w:rsid w:val="000D7773"/>
    <w:rsid w:val="000D7E8E"/>
    <w:rsid w:val="000E03DE"/>
    <w:rsid w:val="000E086E"/>
    <w:rsid w:val="000E179E"/>
    <w:rsid w:val="000E1BB2"/>
    <w:rsid w:val="000E2086"/>
    <w:rsid w:val="000E2145"/>
    <w:rsid w:val="000E235B"/>
    <w:rsid w:val="000E2364"/>
    <w:rsid w:val="000E263D"/>
    <w:rsid w:val="000E2DD1"/>
    <w:rsid w:val="000E3014"/>
    <w:rsid w:val="000E3282"/>
    <w:rsid w:val="000E32B5"/>
    <w:rsid w:val="000E370B"/>
    <w:rsid w:val="000E4029"/>
    <w:rsid w:val="000E45F9"/>
    <w:rsid w:val="000E67EE"/>
    <w:rsid w:val="000E6999"/>
    <w:rsid w:val="000E7BB4"/>
    <w:rsid w:val="000E7C64"/>
    <w:rsid w:val="000F0718"/>
    <w:rsid w:val="000F07A8"/>
    <w:rsid w:val="000F07B0"/>
    <w:rsid w:val="000F0B0C"/>
    <w:rsid w:val="000F1DA8"/>
    <w:rsid w:val="000F207A"/>
    <w:rsid w:val="000F23F3"/>
    <w:rsid w:val="000F359D"/>
    <w:rsid w:val="000F39B3"/>
    <w:rsid w:val="000F406B"/>
    <w:rsid w:val="000F4498"/>
    <w:rsid w:val="000F4A62"/>
    <w:rsid w:val="000F57EC"/>
    <w:rsid w:val="000F5C1D"/>
    <w:rsid w:val="000F6195"/>
    <w:rsid w:val="000F6D4F"/>
    <w:rsid w:val="000F72E1"/>
    <w:rsid w:val="0010172C"/>
    <w:rsid w:val="00102178"/>
    <w:rsid w:val="001026BA"/>
    <w:rsid w:val="00102B9F"/>
    <w:rsid w:val="00103038"/>
    <w:rsid w:val="0010381A"/>
    <w:rsid w:val="00103C47"/>
    <w:rsid w:val="0010468F"/>
    <w:rsid w:val="00104DBC"/>
    <w:rsid w:val="00105595"/>
    <w:rsid w:val="00105BFC"/>
    <w:rsid w:val="00106115"/>
    <w:rsid w:val="001061CB"/>
    <w:rsid w:val="001106C8"/>
    <w:rsid w:val="0011073B"/>
    <w:rsid w:val="00110E22"/>
    <w:rsid w:val="00111808"/>
    <w:rsid w:val="00111A4B"/>
    <w:rsid w:val="00111C60"/>
    <w:rsid w:val="0011240A"/>
    <w:rsid w:val="00112B52"/>
    <w:rsid w:val="00112CF9"/>
    <w:rsid w:val="00112F4B"/>
    <w:rsid w:val="00112F4C"/>
    <w:rsid w:val="001149E2"/>
    <w:rsid w:val="00115307"/>
    <w:rsid w:val="001162B4"/>
    <w:rsid w:val="0011727F"/>
    <w:rsid w:val="001172D3"/>
    <w:rsid w:val="0011782C"/>
    <w:rsid w:val="0011785B"/>
    <w:rsid w:val="001202CA"/>
    <w:rsid w:val="0012053E"/>
    <w:rsid w:val="00120A5C"/>
    <w:rsid w:val="00120C8E"/>
    <w:rsid w:val="00121072"/>
    <w:rsid w:val="001229B3"/>
    <w:rsid w:val="001229BF"/>
    <w:rsid w:val="00122CBC"/>
    <w:rsid w:val="00123130"/>
    <w:rsid w:val="0012372B"/>
    <w:rsid w:val="0012517D"/>
    <w:rsid w:val="001259D7"/>
    <w:rsid w:val="001260C8"/>
    <w:rsid w:val="0012640C"/>
    <w:rsid w:val="00126BC9"/>
    <w:rsid w:val="00126F38"/>
    <w:rsid w:val="0012726B"/>
    <w:rsid w:val="00127622"/>
    <w:rsid w:val="00131314"/>
    <w:rsid w:val="001313B4"/>
    <w:rsid w:val="001329A8"/>
    <w:rsid w:val="00132DF8"/>
    <w:rsid w:val="00132F28"/>
    <w:rsid w:val="0013308B"/>
    <w:rsid w:val="001336C1"/>
    <w:rsid w:val="00133744"/>
    <w:rsid w:val="0013535B"/>
    <w:rsid w:val="0013595F"/>
    <w:rsid w:val="001363D5"/>
    <w:rsid w:val="00136B14"/>
    <w:rsid w:val="00136F5E"/>
    <w:rsid w:val="00137D3F"/>
    <w:rsid w:val="00140904"/>
    <w:rsid w:val="00140912"/>
    <w:rsid w:val="001424D6"/>
    <w:rsid w:val="00142D3D"/>
    <w:rsid w:val="00143A6E"/>
    <w:rsid w:val="00145E9F"/>
    <w:rsid w:val="001463DE"/>
    <w:rsid w:val="00146F54"/>
    <w:rsid w:val="00147324"/>
    <w:rsid w:val="00150899"/>
    <w:rsid w:val="001515D6"/>
    <w:rsid w:val="001515F2"/>
    <w:rsid w:val="001522EB"/>
    <w:rsid w:val="001525C6"/>
    <w:rsid w:val="001525F4"/>
    <w:rsid w:val="00153559"/>
    <w:rsid w:val="001537C7"/>
    <w:rsid w:val="00154100"/>
    <w:rsid w:val="001541FD"/>
    <w:rsid w:val="001543AD"/>
    <w:rsid w:val="001547AA"/>
    <w:rsid w:val="00154CE6"/>
    <w:rsid w:val="00156392"/>
    <w:rsid w:val="001570A0"/>
    <w:rsid w:val="00157960"/>
    <w:rsid w:val="00157F47"/>
    <w:rsid w:val="00160F3B"/>
    <w:rsid w:val="001620EA"/>
    <w:rsid w:val="00162147"/>
    <w:rsid w:val="00162A46"/>
    <w:rsid w:val="00163493"/>
    <w:rsid w:val="00163AA1"/>
    <w:rsid w:val="00163D08"/>
    <w:rsid w:val="0016411D"/>
    <w:rsid w:val="0016457B"/>
    <w:rsid w:val="001648A0"/>
    <w:rsid w:val="00165436"/>
    <w:rsid w:val="00166080"/>
    <w:rsid w:val="0016764C"/>
    <w:rsid w:val="00167CC3"/>
    <w:rsid w:val="00170F09"/>
    <w:rsid w:val="00171AF0"/>
    <w:rsid w:val="00171EE3"/>
    <w:rsid w:val="00172CBB"/>
    <w:rsid w:val="00173A0E"/>
    <w:rsid w:val="00173A71"/>
    <w:rsid w:val="00173C9A"/>
    <w:rsid w:val="00173DC4"/>
    <w:rsid w:val="00174357"/>
    <w:rsid w:val="0017515B"/>
    <w:rsid w:val="001751C2"/>
    <w:rsid w:val="0017621C"/>
    <w:rsid w:val="0017655F"/>
    <w:rsid w:val="001765F8"/>
    <w:rsid w:val="00176B4E"/>
    <w:rsid w:val="00177029"/>
    <w:rsid w:val="00177591"/>
    <w:rsid w:val="00177B09"/>
    <w:rsid w:val="00180273"/>
    <w:rsid w:val="00180968"/>
    <w:rsid w:val="001817F0"/>
    <w:rsid w:val="00181F2E"/>
    <w:rsid w:val="001821AF"/>
    <w:rsid w:val="00182930"/>
    <w:rsid w:val="00182A10"/>
    <w:rsid w:val="00182EE9"/>
    <w:rsid w:val="00183398"/>
    <w:rsid w:val="00183555"/>
    <w:rsid w:val="00184240"/>
    <w:rsid w:val="001848B6"/>
    <w:rsid w:val="001848FA"/>
    <w:rsid w:val="00184E08"/>
    <w:rsid w:val="00185674"/>
    <w:rsid w:val="00185C4E"/>
    <w:rsid w:val="00186202"/>
    <w:rsid w:val="00186998"/>
    <w:rsid w:val="00186AD4"/>
    <w:rsid w:val="0018765A"/>
    <w:rsid w:val="00187F7C"/>
    <w:rsid w:val="001905B7"/>
    <w:rsid w:val="001911C9"/>
    <w:rsid w:val="00191E88"/>
    <w:rsid w:val="00192053"/>
    <w:rsid w:val="001920BB"/>
    <w:rsid w:val="0019234B"/>
    <w:rsid w:val="001934CD"/>
    <w:rsid w:val="001934D3"/>
    <w:rsid w:val="00193BE8"/>
    <w:rsid w:val="00194AA3"/>
    <w:rsid w:val="00194B57"/>
    <w:rsid w:val="00194C19"/>
    <w:rsid w:val="00195BC1"/>
    <w:rsid w:val="00195CF7"/>
    <w:rsid w:val="00195E7E"/>
    <w:rsid w:val="00195F0D"/>
    <w:rsid w:val="00196AFD"/>
    <w:rsid w:val="00197805"/>
    <w:rsid w:val="001A044E"/>
    <w:rsid w:val="001A0971"/>
    <w:rsid w:val="001A1078"/>
    <w:rsid w:val="001A19E1"/>
    <w:rsid w:val="001A1BC8"/>
    <w:rsid w:val="001A20A8"/>
    <w:rsid w:val="001A29C5"/>
    <w:rsid w:val="001A2C34"/>
    <w:rsid w:val="001A3318"/>
    <w:rsid w:val="001A34E5"/>
    <w:rsid w:val="001A38A2"/>
    <w:rsid w:val="001A3E0A"/>
    <w:rsid w:val="001A4678"/>
    <w:rsid w:val="001A57BD"/>
    <w:rsid w:val="001A5D9D"/>
    <w:rsid w:val="001A68DC"/>
    <w:rsid w:val="001A6F6E"/>
    <w:rsid w:val="001A7671"/>
    <w:rsid w:val="001A78E9"/>
    <w:rsid w:val="001A7E18"/>
    <w:rsid w:val="001A7E67"/>
    <w:rsid w:val="001B1149"/>
    <w:rsid w:val="001B2781"/>
    <w:rsid w:val="001B3164"/>
    <w:rsid w:val="001B317F"/>
    <w:rsid w:val="001B3E52"/>
    <w:rsid w:val="001B54AE"/>
    <w:rsid w:val="001B5987"/>
    <w:rsid w:val="001B5BA6"/>
    <w:rsid w:val="001C0B27"/>
    <w:rsid w:val="001C15B4"/>
    <w:rsid w:val="001C16AB"/>
    <w:rsid w:val="001C299D"/>
    <w:rsid w:val="001C2EC3"/>
    <w:rsid w:val="001C3432"/>
    <w:rsid w:val="001C3F19"/>
    <w:rsid w:val="001C4624"/>
    <w:rsid w:val="001C4910"/>
    <w:rsid w:val="001C5176"/>
    <w:rsid w:val="001C6021"/>
    <w:rsid w:val="001C63D9"/>
    <w:rsid w:val="001C6528"/>
    <w:rsid w:val="001C7430"/>
    <w:rsid w:val="001C7F3F"/>
    <w:rsid w:val="001D03C7"/>
    <w:rsid w:val="001D0C10"/>
    <w:rsid w:val="001D0DBC"/>
    <w:rsid w:val="001D0E4A"/>
    <w:rsid w:val="001D0E67"/>
    <w:rsid w:val="001D172B"/>
    <w:rsid w:val="001D182F"/>
    <w:rsid w:val="001D1A47"/>
    <w:rsid w:val="001D255B"/>
    <w:rsid w:val="001D25E8"/>
    <w:rsid w:val="001D2AEC"/>
    <w:rsid w:val="001D2D4E"/>
    <w:rsid w:val="001D395D"/>
    <w:rsid w:val="001D4268"/>
    <w:rsid w:val="001D48E7"/>
    <w:rsid w:val="001D5035"/>
    <w:rsid w:val="001D56A0"/>
    <w:rsid w:val="001D7386"/>
    <w:rsid w:val="001E1A44"/>
    <w:rsid w:val="001E1C30"/>
    <w:rsid w:val="001E20D2"/>
    <w:rsid w:val="001E28F8"/>
    <w:rsid w:val="001E3E2C"/>
    <w:rsid w:val="001E3F29"/>
    <w:rsid w:val="001E4394"/>
    <w:rsid w:val="001E7133"/>
    <w:rsid w:val="001E728F"/>
    <w:rsid w:val="001F0824"/>
    <w:rsid w:val="001F0861"/>
    <w:rsid w:val="001F0F0D"/>
    <w:rsid w:val="001F1A23"/>
    <w:rsid w:val="001F205A"/>
    <w:rsid w:val="001F2484"/>
    <w:rsid w:val="001F24B5"/>
    <w:rsid w:val="001F2C02"/>
    <w:rsid w:val="001F2D8A"/>
    <w:rsid w:val="001F3E0D"/>
    <w:rsid w:val="001F4274"/>
    <w:rsid w:val="001F57C2"/>
    <w:rsid w:val="001F5F88"/>
    <w:rsid w:val="001F616C"/>
    <w:rsid w:val="001F618F"/>
    <w:rsid w:val="001F6352"/>
    <w:rsid w:val="001F69C3"/>
    <w:rsid w:val="001F7099"/>
    <w:rsid w:val="001F7B70"/>
    <w:rsid w:val="0020018C"/>
    <w:rsid w:val="0020135A"/>
    <w:rsid w:val="00202034"/>
    <w:rsid w:val="002026E7"/>
    <w:rsid w:val="00202CD5"/>
    <w:rsid w:val="00203329"/>
    <w:rsid w:val="002038E1"/>
    <w:rsid w:val="00204242"/>
    <w:rsid w:val="002051B7"/>
    <w:rsid w:val="00205725"/>
    <w:rsid w:val="002064CA"/>
    <w:rsid w:val="0020687E"/>
    <w:rsid w:val="00210567"/>
    <w:rsid w:val="00212537"/>
    <w:rsid w:val="00212A51"/>
    <w:rsid w:val="00213240"/>
    <w:rsid w:val="0021384E"/>
    <w:rsid w:val="0021471A"/>
    <w:rsid w:val="00214F47"/>
    <w:rsid w:val="002154C8"/>
    <w:rsid w:val="0021586A"/>
    <w:rsid w:val="00215CC2"/>
    <w:rsid w:val="00216276"/>
    <w:rsid w:val="0021682F"/>
    <w:rsid w:val="002174DC"/>
    <w:rsid w:val="0022027D"/>
    <w:rsid w:val="0022065B"/>
    <w:rsid w:val="0022087B"/>
    <w:rsid w:val="00221094"/>
    <w:rsid w:val="0022117B"/>
    <w:rsid w:val="00221903"/>
    <w:rsid w:val="00222A9B"/>
    <w:rsid w:val="00222B43"/>
    <w:rsid w:val="00223557"/>
    <w:rsid w:val="002235F4"/>
    <w:rsid w:val="00223870"/>
    <w:rsid w:val="002244BE"/>
    <w:rsid w:val="00224705"/>
    <w:rsid w:val="00225B26"/>
    <w:rsid w:val="0022631C"/>
    <w:rsid w:val="0022654D"/>
    <w:rsid w:val="002266B7"/>
    <w:rsid w:val="00226D76"/>
    <w:rsid w:val="002270DA"/>
    <w:rsid w:val="002274DD"/>
    <w:rsid w:val="00227503"/>
    <w:rsid w:val="00230506"/>
    <w:rsid w:val="00230D55"/>
    <w:rsid w:val="00231546"/>
    <w:rsid w:val="00232018"/>
    <w:rsid w:val="00232F16"/>
    <w:rsid w:val="00233142"/>
    <w:rsid w:val="00233DF5"/>
    <w:rsid w:val="00233E2E"/>
    <w:rsid w:val="002344DB"/>
    <w:rsid w:val="0023615D"/>
    <w:rsid w:val="00236B59"/>
    <w:rsid w:val="002405F3"/>
    <w:rsid w:val="002406D1"/>
    <w:rsid w:val="00240C81"/>
    <w:rsid w:val="0024135C"/>
    <w:rsid w:val="0024141C"/>
    <w:rsid w:val="00241641"/>
    <w:rsid w:val="00241F2A"/>
    <w:rsid w:val="002422AC"/>
    <w:rsid w:val="00242392"/>
    <w:rsid w:val="00243FD4"/>
    <w:rsid w:val="00245822"/>
    <w:rsid w:val="002458DB"/>
    <w:rsid w:val="00245E96"/>
    <w:rsid w:val="00246118"/>
    <w:rsid w:val="00246209"/>
    <w:rsid w:val="00246395"/>
    <w:rsid w:val="00250607"/>
    <w:rsid w:val="0025092A"/>
    <w:rsid w:val="00250E70"/>
    <w:rsid w:val="0025114F"/>
    <w:rsid w:val="0025144A"/>
    <w:rsid w:val="00251552"/>
    <w:rsid w:val="0025251F"/>
    <w:rsid w:val="0025448E"/>
    <w:rsid w:val="00254ABC"/>
    <w:rsid w:val="00254F36"/>
    <w:rsid w:val="002559E5"/>
    <w:rsid w:val="00256B39"/>
    <w:rsid w:val="002572BE"/>
    <w:rsid w:val="002572F6"/>
    <w:rsid w:val="002579CC"/>
    <w:rsid w:val="00257FE7"/>
    <w:rsid w:val="0026030E"/>
    <w:rsid w:val="00260D47"/>
    <w:rsid w:val="00260DF8"/>
    <w:rsid w:val="002615C8"/>
    <w:rsid w:val="0026163B"/>
    <w:rsid w:val="002619DA"/>
    <w:rsid w:val="00261EAF"/>
    <w:rsid w:val="00261F2C"/>
    <w:rsid w:val="00262403"/>
    <w:rsid w:val="0026242E"/>
    <w:rsid w:val="00262DF8"/>
    <w:rsid w:val="002631FF"/>
    <w:rsid w:val="00263CC7"/>
    <w:rsid w:val="00263F6A"/>
    <w:rsid w:val="00265368"/>
    <w:rsid w:val="00266497"/>
    <w:rsid w:val="0026759F"/>
    <w:rsid w:val="00267BE3"/>
    <w:rsid w:val="00267FEB"/>
    <w:rsid w:val="0027028C"/>
    <w:rsid w:val="0027119E"/>
    <w:rsid w:val="002717D9"/>
    <w:rsid w:val="00271C75"/>
    <w:rsid w:val="00274808"/>
    <w:rsid w:val="00276E7C"/>
    <w:rsid w:val="002779C1"/>
    <w:rsid w:val="002806BF"/>
    <w:rsid w:val="002806FD"/>
    <w:rsid w:val="00280B68"/>
    <w:rsid w:val="00280D3A"/>
    <w:rsid w:val="002818FF"/>
    <w:rsid w:val="00281ACA"/>
    <w:rsid w:val="00281D84"/>
    <w:rsid w:val="00282AEF"/>
    <w:rsid w:val="00284843"/>
    <w:rsid w:val="002849BC"/>
    <w:rsid w:val="0028692D"/>
    <w:rsid w:val="00286F3E"/>
    <w:rsid w:val="00287837"/>
    <w:rsid w:val="00287A56"/>
    <w:rsid w:val="00287ED0"/>
    <w:rsid w:val="00287F37"/>
    <w:rsid w:val="00287FBB"/>
    <w:rsid w:val="002913FE"/>
    <w:rsid w:val="00291949"/>
    <w:rsid w:val="00291977"/>
    <w:rsid w:val="0029237B"/>
    <w:rsid w:val="00292D4E"/>
    <w:rsid w:val="00292D5F"/>
    <w:rsid w:val="00292EC3"/>
    <w:rsid w:val="0029311C"/>
    <w:rsid w:val="0029387C"/>
    <w:rsid w:val="002953FC"/>
    <w:rsid w:val="0029572B"/>
    <w:rsid w:val="00297290"/>
    <w:rsid w:val="002A0154"/>
    <w:rsid w:val="002A0E7E"/>
    <w:rsid w:val="002A1396"/>
    <w:rsid w:val="002A16C9"/>
    <w:rsid w:val="002A17F7"/>
    <w:rsid w:val="002A20CA"/>
    <w:rsid w:val="002A2419"/>
    <w:rsid w:val="002A2717"/>
    <w:rsid w:val="002A296B"/>
    <w:rsid w:val="002A34E3"/>
    <w:rsid w:val="002A3A4B"/>
    <w:rsid w:val="002A3B2B"/>
    <w:rsid w:val="002A3E35"/>
    <w:rsid w:val="002A3F5E"/>
    <w:rsid w:val="002A476A"/>
    <w:rsid w:val="002A4A1A"/>
    <w:rsid w:val="002A4B4F"/>
    <w:rsid w:val="002A5B6E"/>
    <w:rsid w:val="002A6C1C"/>
    <w:rsid w:val="002A7616"/>
    <w:rsid w:val="002B1676"/>
    <w:rsid w:val="002B18B6"/>
    <w:rsid w:val="002B1A1E"/>
    <w:rsid w:val="002B1C44"/>
    <w:rsid w:val="002B20E6"/>
    <w:rsid w:val="002B2E5F"/>
    <w:rsid w:val="002B2F1C"/>
    <w:rsid w:val="002B3465"/>
    <w:rsid w:val="002B39C3"/>
    <w:rsid w:val="002B470E"/>
    <w:rsid w:val="002B4CBD"/>
    <w:rsid w:val="002B500B"/>
    <w:rsid w:val="002B60FD"/>
    <w:rsid w:val="002B6285"/>
    <w:rsid w:val="002B6EBA"/>
    <w:rsid w:val="002B6F9C"/>
    <w:rsid w:val="002C004D"/>
    <w:rsid w:val="002C09A3"/>
    <w:rsid w:val="002C0F19"/>
    <w:rsid w:val="002C0FDE"/>
    <w:rsid w:val="002C1926"/>
    <w:rsid w:val="002C2BD1"/>
    <w:rsid w:val="002C3065"/>
    <w:rsid w:val="002C34A4"/>
    <w:rsid w:val="002C44CE"/>
    <w:rsid w:val="002C4BD8"/>
    <w:rsid w:val="002C6AD4"/>
    <w:rsid w:val="002C72D7"/>
    <w:rsid w:val="002C799B"/>
    <w:rsid w:val="002C7F91"/>
    <w:rsid w:val="002D044B"/>
    <w:rsid w:val="002D1126"/>
    <w:rsid w:val="002D150A"/>
    <w:rsid w:val="002D1705"/>
    <w:rsid w:val="002D1E23"/>
    <w:rsid w:val="002D2414"/>
    <w:rsid w:val="002D342B"/>
    <w:rsid w:val="002D39E7"/>
    <w:rsid w:val="002D4701"/>
    <w:rsid w:val="002D5A94"/>
    <w:rsid w:val="002D5B4D"/>
    <w:rsid w:val="002D652F"/>
    <w:rsid w:val="002D7E1B"/>
    <w:rsid w:val="002E043A"/>
    <w:rsid w:val="002E08A1"/>
    <w:rsid w:val="002E0E5D"/>
    <w:rsid w:val="002E1A0D"/>
    <w:rsid w:val="002E1D92"/>
    <w:rsid w:val="002E1E11"/>
    <w:rsid w:val="002E2B14"/>
    <w:rsid w:val="002E3F43"/>
    <w:rsid w:val="002E51F0"/>
    <w:rsid w:val="002E52D7"/>
    <w:rsid w:val="002E6A97"/>
    <w:rsid w:val="002E6C64"/>
    <w:rsid w:val="002E7013"/>
    <w:rsid w:val="002E77FE"/>
    <w:rsid w:val="002E7918"/>
    <w:rsid w:val="002E7F3D"/>
    <w:rsid w:val="002F024F"/>
    <w:rsid w:val="002F0404"/>
    <w:rsid w:val="002F1616"/>
    <w:rsid w:val="002F1E8F"/>
    <w:rsid w:val="002F20B3"/>
    <w:rsid w:val="002F2BE3"/>
    <w:rsid w:val="002F4D36"/>
    <w:rsid w:val="002F52C9"/>
    <w:rsid w:val="002F5B4A"/>
    <w:rsid w:val="002F5D76"/>
    <w:rsid w:val="002F6422"/>
    <w:rsid w:val="002F64F7"/>
    <w:rsid w:val="002F6B2E"/>
    <w:rsid w:val="002F6CCE"/>
    <w:rsid w:val="00300465"/>
    <w:rsid w:val="00301192"/>
    <w:rsid w:val="00301755"/>
    <w:rsid w:val="003020FB"/>
    <w:rsid w:val="00302DBC"/>
    <w:rsid w:val="00303EDC"/>
    <w:rsid w:val="0030522E"/>
    <w:rsid w:val="003053E3"/>
    <w:rsid w:val="003054B0"/>
    <w:rsid w:val="0030701C"/>
    <w:rsid w:val="00307366"/>
    <w:rsid w:val="00307813"/>
    <w:rsid w:val="00310530"/>
    <w:rsid w:val="00310C8A"/>
    <w:rsid w:val="00310E60"/>
    <w:rsid w:val="00311336"/>
    <w:rsid w:val="0031165A"/>
    <w:rsid w:val="00312B20"/>
    <w:rsid w:val="00312EF5"/>
    <w:rsid w:val="00313B5D"/>
    <w:rsid w:val="00314179"/>
    <w:rsid w:val="00314C89"/>
    <w:rsid w:val="00314D23"/>
    <w:rsid w:val="00315535"/>
    <w:rsid w:val="00315C50"/>
    <w:rsid w:val="003160C4"/>
    <w:rsid w:val="0031654A"/>
    <w:rsid w:val="003168B8"/>
    <w:rsid w:val="00316C70"/>
    <w:rsid w:val="003172B4"/>
    <w:rsid w:val="003175D8"/>
    <w:rsid w:val="0031772C"/>
    <w:rsid w:val="00317CE2"/>
    <w:rsid w:val="00320803"/>
    <w:rsid w:val="00320D68"/>
    <w:rsid w:val="0032116D"/>
    <w:rsid w:val="003228C9"/>
    <w:rsid w:val="00322D09"/>
    <w:rsid w:val="00323B7B"/>
    <w:rsid w:val="00323E14"/>
    <w:rsid w:val="003243BC"/>
    <w:rsid w:val="00324897"/>
    <w:rsid w:val="00325994"/>
    <w:rsid w:val="00325DA6"/>
    <w:rsid w:val="00327121"/>
    <w:rsid w:val="003279E9"/>
    <w:rsid w:val="00327BC9"/>
    <w:rsid w:val="003301C0"/>
    <w:rsid w:val="0033020D"/>
    <w:rsid w:val="00330737"/>
    <w:rsid w:val="003309A0"/>
    <w:rsid w:val="00331147"/>
    <w:rsid w:val="003311B4"/>
    <w:rsid w:val="0033308A"/>
    <w:rsid w:val="0033362F"/>
    <w:rsid w:val="003338EF"/>
    <w:rsid w:val="00333F1F"/>
    <w:rsid w:val="0033438E"/>
    <w:rsid w:val="00334E22"/>
    <w:rsid w:val="0033508D"/>
    <w:rsid w:val="00335536"/>
    <w:rsid w:val="00335FF5"/>
    <w:rsid w:val="00336221"/>
    <w:rsid w:val="00336588"/>
    <w:rsid w:val="003365F2"/>
    <w:rsid w:val="00337368"/>
    <w:rsid w:val="00337794"/>
    <w:rsid w:val="00337AE0"/>
    <w:rsid w:val="00337BE8"/>
    <w:rsid w:val="0034021A"/>
    <w:rsid w:val="00340D68"/>
    <w:rsid w:val="003412F0"/>
    <w:rsid w:val="00342856"/>
    <w:rsid w:val="00342BEE"/>
    <w:rsid w:val="003433DF"/>
    <w:rsid w:val="003444CD"/>
    <w:rsid w:val="0034548A"/>
    <w:rsid w:val="00345984"/>
    <w:rsid w:val="003459E8"/>
    <w:rsid w:val="00345D0D"/>
    <w:rsid w:val="00346979"/>
    <w:rsid w:val="00347940"/>
    <w:rsid w:val="00347FA5"/>
    <w:rsid w:val="003527BC"/>
    <w:rsid w:val="00352B62"/>
    <w:rsid w:val="0035409E"/>
    <w:rsid w:val="00355964"/>
    <w:rsid w:val="00355BC8"/>
    <w:rsid w:val="00355D09"/>
    <w:rsid w:val="00356371"/>
    <w:rsid w:val="003563C1"/>
    <w:rsid w:val="003564B4"/>
    <w:rsid w:val="003565C4"/>
    <w:rsid w:val="00356685"/>
    <w:rsid w:val="00356694"/>
    <w:rsid w:val="003566D0"/>
    <w:rsid w:val="00357050"/>
    <w:rsid w:val="003570D8"/>
    <w:rsid w:val="00357C56"/>
    <w:rsid w:val="003602AE"/>
    <w:rsid w:val="00360454"/>
    <w:rsid w:val="003607AF"/>
    <w:rsid w:val="003609D9"/>
    <w:rsid w:val="00360D0C"/>
    <w:rsid w:val="003618F0"/>
    <w:rsid w:val="00361EE3"/>
    <w:rsid w:val="00362555"/>
    <w:rsid w:val="003630BD"/>
    <w:rsid w:val="00363464"/>
    <w:rsid w:val="0036362B"/>
    <w:rsid w:val="0036375A"/>
    <w:rsid w:val="003637E8"/>
    <w:rsid w:val="003638D5"/>
    <w:rsid w:val="003646C8"/>
    <w:rsid w:val="003656D6"/>
    <w:rsid w:val="00367477"/>
    <w:rsid w:val="00370340"/>
    <w:rsid w:val="0037084E"/>
    <w:rsid w:val="00370997"/>
    <w:rsid w:val="00370D11"/>
    <w:rsid w:val="00372FB3"/>
    <w:rsid w:val="003731FD"/>
    <w:rsid w:val="003737A2"/>
    <w:rsid w:val="00373A1E"/>
    <w:rsid w:val="0037426F"/>
    <w:rsid w:val="0037445A"/>
    <w:rsid w:val="00375A5F"/>
    <w:rsid w:val="00375BAB"/>
    <w:rsid w:val="00375C80"/>
    <w:rsid w:val="00376BBB"/>
    <w:rsid w:val="00377263"/>
    <w:rsid w:val="00380615"/>
    <w:rsid w:val="0038089C"/>
    <w:rsid w:val="00380BC3"/>
    <w:rsid w:val="00380BCB"/>
    <w:rsid w:val="00380DDC"/>
    <w:rsid w:val="00380F3A"/>
    <w:rsid w:val="00381210"/>
    <w:rsid w:val="00381229"/>
    <w:rsid w:val="0038149B"/>
    <w:rsid w:val="00381884"/>
    <w:rsid w:val="00382952"/>
    <w:rsid w:val="00382B2F"/>
    <w:rsid w:val="00382BF8"/>
    <w:rsid w:val="0038373C"/>
    <w:rsid w:val="00383BF0"/>
    <w:rsid w:val="00385086"/>
    <w:rsid w:val="003851F9"/>
    <w:rsid w:val="00385A11"/>
    <w:rsid w:val="00385AEE"/>
    <w:rsid w:val="00385CA3"/>
    <w:rsid w:val="00385E45"/>
    <w:rsid w:val="003862B5"/>
    <w:rsid w:val="00386E38"/>
    <w:rsid w:val="0038726C"/>
    <w:rsid w:val="00390020"/>
    <w:rsid w:val="003902E7"/>
    <w:rsid w:val="00390A30"/>
    <w:rsid w:val="00390A58"/>
    <w:rsid w:val="00390C1E"/>
    <w:rsid w:val="00390C93"/>
    <w:rsid w:val="00390EB1"/>
    <w:rsid w:val="0039111B"/>
    <w:rsid w:val="003918B7"/>
    <w:rsid w:val="00391C16"/>
    <w:rsid w:val="00391C75"/>
    <w:rsid w:val="00392670"/>
    <w:rsid w:val="003928DC"/>
    <w:rsid w:val="00392E9E"/>
    <w:rsid w:val="00392F41"/>
    <w:rsid w:val="00393151"/>
    <w:rsid w:val="0039317B"/>
    <w:rsid w:val="003931E7"/>
    <w:rsid w:val="003937F1"/>
    <w:rsid w:val="00393EF8"/>
    <w:rsid w:val="003942C9"/>
    <w:rsid w:val="003946AC"/>
    <w:rsid w:val="003946B6"/>
    <w:rsid w:val="00395FD8"/>
    <w:rsid w:val="0039674D"/>
    <w:rsid w:val="003A0093"/>
    <w:rsid w:val="003A171F"/>
    <w:rsid w:val="003A26AE"/>
    <w:rsid w:val="003A3254"/>
    <w:rsid w:val="003A3D2B"/>
    <w:rsid w:val="003A41F0"/>
    <w:rsid w:val="003A4FEA"/>
    <w:rsid w:val="003A630A"/>
    <w:rsid w:val="003A7055"/>
    <w:rsid w:val="003A7583"/>
    <w:rsid w:val="003A7C0A"/>
    <w:rsid w:val="003A7FB9"/>
    <w:rsid w:val="003B0396"/>
    <w:rsid w:val="003B07C6"/>
    <w:rsid w:val="003B129C"/>
    <w:rsid w:val="003B22AB"/>
    <w:rsid w:val="003B22FB"/>
    <w:rsid w:val="003B2D78"/>
    <w:rsid w:val="003B342A"/>
    <w:rsid w:val="003B3500"/>
    <w:rsid w:val="003B3B2D"/>
    <w:rsid w:val="003B5056"/>
    <w:rsid w:val="003B573D"/>
    <w:rsid w:val="003B5DFE"/>
    <w:rsid w:val="003B5F0D"/>
    <w:rsid w:val="003B63D3"/>
    <w:rsid w:val="003B6ABA"/>
    <w:rsid w:val="003B6F4C"/>
    <w:rsid w:val="003B739E"/>
    <w:rsid w:val="003B7AC1"/>
    <w:rsid w:val="003C00A1"/>
    <w:rsid w:val="003C0C52"/>
    <w:rsid w:val="003C10AB"/>
    <w:rsid w:val="003C123B"/>
    <w:rsid w:val="003C22D8"/>
    <w:rsid w:val="003C23C7"/>
    <w:rsid w:val="003C2BDC"/>
    <w:rsid w:val="003C328C"/>
    <w:rsid w:val="003C4236"/>
    <w:rsid w:val="003C4461"/>
    <w:rsid w:val="003C47A8"/>
    <w:rsid w:val="003C5D62"/>
    <w:rsid w:val="003C6B95"/>
    <w:rsid w:val="003C761D"/>
    <w:rsid w:val="003D00B5"/>
    <w:rsid w:val="003D0EB8"/>
    <w:rsid w:val="003D0FFC"/>
    <w:rsid w:val="003D11A6"/>
    <w:rsid w:val="003D152F"/>
    <w:rsid w:val="003D1D55"/>
    <w:rsid w:val="003D1F86"/>
    <w:rsid w:val="003D3BE3"/>
    <w:rsid w:val="003D4FF3"/>
    <w:rsid w:val="003D536E"/>
    <w:rsid w:val="003D5574"/>
    <w:rsid w:val="003D5BF9"/>
    <w:rsid w:val="003D5DB2"/>
    <w:rsid w:val="003D655D"/>
    <w:rsid w:val="003D68DF"/>
    <w:rsid w:val="003D7BB5"/>
    <w:rsid w:val="003D7EC9"/>
    <w:rsid w:val="003E0758"/>
    <w:rsid w:val="003E0970"/>
    <w:rsid w:val="003E09F3"/>
    <w:rsid w:val="003E1736"/>
    <w:rsid w:val="003E1C9B"/>
    <w:rsid w:val="003E298B"/>
    <w:rsid w:val="003E30E2"/>
    <w:rsid w:val="003E3AF4"/>
    <w:rsid w:val="003E3F3C"/>
    <w:rsid w:val="003E5176"/>
    <w:rsid w:val="003E5493"/>
    <w:rsid w:val="003E57FE"/>
    <w:rsid w:val="003E6B35"/>
    <w:rsid w:val="003E6B8F"/>
    <w:rsid w:val="003E6CB0"/>
    <w:rsid w:val="003E6CDF"/>
    <w:rsid w:val="003E7044"/>
    <w:rsid w:val="003E762C"/>
    <w:rsid w:val="003E78D6"/>
    <w:rsid w:val="003F056A"/>
    <w:rsid w:val="003F14EA"/>
    <w:rsid w:val="003F1EB9"/>
    <w:rsid w:val="003F37ED"/>
    <w:rsid w:val="003F3A26"/>
    <w:rsid w:val="003F3B0B"/>
    <w:rsid w:val="003F3E02"/>
    <w:rsid w:val="003F4268"/>
    <w:rsid w:val="003F4922"/>
    <w:rsid w:val="003F6BF5"/>
    <w:rsid w:val="003F706F"/>
    <w:rsid w:val="003F7440"/>
    <w:rsid w:val="003F79A3"/>
    <w:rsid w:val="003F7BD9"/>
    <w:rsid w:val="003F7DE1"/>
    <w:rsid w:val="00400505"/>
    <w:rsid w:val="0040067A"/>
    <w:rsid w:val="00400A0D"/>
    <w:rsid w:val="00402095"/>
    <w:rsid w:val="00402F88"/>
    <w:rsid w:val="0040375D"/>
    <w:rsid w:val="004039BC"/>
    <w:rsid w:val="00403FD7"/>
    <w:rsid w:val="00404129"/>
    <w:rsid w:val="0040465B"/>
    <w:rsid w:val="00405454"/>
    <w:rsid w:val="00405AFA"/>
    <w:rsid w:val="00405C89"/>
    <w:rsid w:val="00405E8C"/>
    <w:rsid w:val="00406337"/>
    <w:rsid w:val="0040633B"/>
    <w:rsid w:val="00406990"/>
    <w:rsid w:val="004069E5"/>
    <w:rsid w:val="00406A89"/>
    <w:rsid w:val="00407362"/>
    <w:rsid w:val="00407EDD"/>
    <w:rsid w:val="00410AAC"/>
    <w:rsid w:val="0041287F"/>
    <w:rsid w:val="00412D5B"/>
    <w:rsid w:val="0041357D"/>
    <w:rsid w:val="00413873"/>
    <w:rsid w:val="00413A65"/>
    <w:rsid w:val="00413AA8"/>
    <w:rsid w:val="00413E7F"/>
    <w:rsid w:val="00414265"/>
    <w:rsid w:val="004154D6"/>
    <w:rsid w:val="00415561"/>
    <w:rsid w:val="00415644"/>
    <w:rsid w:val="00415E0F"/>
    <w:rsid w:val="00417306"/>
    <w:rsid w:val="004175A1"/>
    <w:rsid w:val="00417AFF"/>
    <w:rsid w:val="004200A9"/>
    <w:rsid w:val="00420670"/>
    <w:rsid w:val="0042091C"/>
    <w:rsid w:val="00420953"/>
    <w:rsid w:val="00422262"/>
    <w:rsid w:val="00422763"/>
    <w:rsid w:val="00422CE5"/>
    <w:rsid w:val="0042356A"/>
    <w:rsid w:val="00423BFB"/>
    <w:rsid w:val="00424686"/>
    <w:rsid w:val="0042508F"/>
    <w:rsid w:val="004253A2"/>
    <w:rsid w:val="00425E02"/>
    <w:rsid w:val="00426278"/>
    <w:rsid w:val="00426293"/>
    <w:rsid w:val="00426522"/>
    <w:rsid w:val="004268D9"/>
    <w:rsid w:val="004273A3"/>
    <w:rsid w:val="0042762D"/>
    <w:rsid w:val="004302D4"/>
    <w:rsid w:val="00430D2E"/>
    <w:rsid w:val="0043134D"/>
    <w:rsid w:val="004317E7"/>
    <w:rsid w:val="00432464"/>
    <w:rsid w:val="00433455"/>
    <w:rsid w:val="0043347F"/>
    <w:rsid w:val="00433D5E"/>
    <w:rsid w:val="004347D7"/>
    <w:rsid w:val="00435929"/>
    <w:rsid w:val="00436794"/>
    <w:rsid w:val="00436998"/>
    <w:rsid w:val="004372E8"/>
    <w:rsid w:val="00437A3A"/>
    <w:rsid w:val="00437F14"/>
    <w:rsid w:val="00440408"/>
    <w:rsid w:val="00440A67"/>
    <w:rsid w:val="00441107"/>
    <w:rsid w:val="004411D9"/>
    <w:rsid w:val="004415D6"/>
    <w:rsid w:val="004417B6"/>
    <w:rsid w:val="0044354E"/>
    <w:rsid w:val="004436F4"/>
    <w:rsid w:val="00445B22"/>
    <w:rsid w:val="00445CF7"/>
    <w:rsid w:val="00446A52"/>
    <w:rsid w:val="00446F12"/>
    <w:rsid w:val="004501BF"/>
    <w:rsid w:val="004503A9"/>
    <w:rsid w:val="00450BFD"/>
    <w:rsid w:val="00451C6C"/>
    <w:rsid w:val="004527A3"/>
    <w:rsid w:val="004528F6"/>
    <w:rsid w:val="004549A0"/>
    <w:rsid w:val="004552BD"/>
    <w:rsid w:val="0045548F"/>
    <w:rsid w:val="004571C9"/>
    <w:rsid w:val="00457550"/>
    <w:rsid w:val="004578AC"/>
    <w:rsid w:val="00460234"/>
    <w:rsid w:val="00460E3D"/>
    <w:rsid w:val="004612A3"/>
    <w:rsid w:val="00461B01"/>
    <w:rsid w:val="00461E0D"/>
    <w:rsid w:val="004627FB"/>
    <w:rsid w:val="00462FE0"/>
    <w:rsid w:val="00463304"/>
    <w:rsid w:val="004636CF"/>
    <w:rsid w:val="00464613"/>
    <w:rsid w:val="00464AA5"/>
    <w:rsid w:val="00465555"/>
    <w:rsid w:val="00465698"/>
    <w:rsid w:val="00465856"/>
    <w:rsid w:val="00466B86"/>
    <w:rsid w:val="004670A3"/>
    <w:rsid w:val="004676A2"/>
    <w:rsid w:val="00467B5C"/>
    <w:rsid w:val="00467DF2"/>
    <w:rsid w:val="00470B9D"/>
    <w:rsid w:val="00470D17"/>
    <w:rsid w:val="0047169E"/>
    <w:rsid w:val="00471DE2"/>
    <w:rsid w:val="00471FE0"/>
    <w:rsid w:val="004723A5"/>
    <w:rsid w:val="004724E3"/>
    <w:rsid w:val="0047285F"/>
    <w:rsid w:val="00472B86"/>
    <w:rsid w:val="00472BB1"/>
    <w:rsid w:val="00472E91"/>
    <w:rsid w:val="00474BD9"/>
    <w:rsid w:val="00475E71"/>
    <w:rsid w:val="004761D9"/>
    <w:rsid w:val="0047640E"/>
    <w:rsid w:val="0047668A"/>
    <w:rsid w:val="00476FB7"/>
    <w:rsid w:val="004800C6"/>
    <w:rsid w:val="00480C9B"/>
    <w:rsid w:val="004817D7"/>
    <w:rsid w:val="00481852"/>
    <w:rsid w:val="00481BA9"/>
    <w:rsid w:val="00481BB5"/>
    <w:rsid w:val="00482015"/>
    <w:rsid w:val="00482570"/>
    <w:rsid w:val="00483081"/>
    <w:rsid w:val="004845DD"/>
    <w:rsid w:val="00484B43"/>
    <w:rsid w:val="00485029"/>
    <w:rsid w:val="004854AB"/>
    <w:rsid w:val="00485843"/>
    <w:rsid w:val="004859F7"/>
    <w:rsid w:val="00486438"/>
    <w:rsid w:val="00486536"/>
    <w:rsid w:val="0048657C"/>
    <w:rsid w:val="00486A6F"/>
    <w:rsid w:val="004872DE"/>
    <w:rsid w:val="00487D30"/>
    <w:rsid w:val="004900AB"/>
    <w:rsid w:val="00490C38"/>
    <w:rsid w:val="0049125F"/>
    <w:rsid w:val="00491295"/>
    <w:rsid w:val="00491A3B"/>
    <w:rsid w:val="00491E03"/>
    <w:rsid w:val="00493A17"/>
    <w:rsid w:val="00493AF7"/>
    <w:rsid w:val="004944D3"/>
    <w:rsid w:val="0049526E"/>
    <w:rsid w:val="004959A5"/>
    <w:rsid w:val="00495C11"/>
    <w:rsid w:val="00495C7F"/>
    <w:rsid w:val="00495D6A"/>
    <w:rsid w:val="00496042"/>
    <w:rsid w:val="00496BB3"/>
    <w:rsid w:val="004A0458"/>
    <w:rsid w:val="004A131C"/>
    <w:rsid w:val="004A32F4"/>
    <w:rsid w:val="004A450C"/>
    <w:rsid w:val="004A5910"/>
    <w:rsid w:val="004A5F4A"/>
    <w:rsid w:val="004A6304"/>
    <w:rsid w:val="004A6D56"/>
    <w:rsid w:val="004A6E08"/>
    <w:rsid w:val="004A72DE"/>
    <w:rsid w:val="004A732E"/>
    <w:rsid w:val="004A73FE"/>
    <w:rsid w:val="004A7670"/>
    <w:rsid w:val="004A7A26"/>
    <w:rsid w:val="004A7D77"/>
    <w:rsid w:val="004A7E2E"/>
    <w:rsid w:val="004B0779"/>
    <w:rsid w:val="004B0FAD"/>
    <w:rsid w:val="004B2D98"/>
    <w:rsid w:val="004B2F29"/>
    <w:rsid w:val="004B3390"/>
    <w:rsid w:val="004B42B9"/>
    <w:rsid w:val="004B456B"/>
    <w:rsid w:val="004B4977"/>
    <w:rsid w:val="004B4DA8"/>
    <w:rsid w:val="004B4E35"/>
    <w:rsid w:val="004B4FF5"/>
    <w:rsid w:val="004B5692"/>
    <w:rsid w:val="004B57CA"/>
    <w:rsid w:val="004B5F84"/>
    <w:rsid w:val="004B638F"/>
    <w:rsid w:val="004B698F"/>
    <w:rsid w:val="004B6C0C"/>
    <w:rsid w:val="004B7B1F"/>
    <w:rsid w:val="004C0D29"/>
    <w:rsid w:val="004C0F4E"/>
    <w:rsid w:val="004C12C8"/>
    <w:rsid w:val="004C16C8"/>
    <w:rsid w:val="004C1FA0"/>
    <w:rsid w:val="004C3163"/>
    <w:rsid w:val="004C3662"/>
    <w:rsid w:val="004C40F1"/>
    <w:rsid w:val="004C6541"/>
    <w:rsid w:val="004C6E11"/>
    <w:rsid w:val="004C70E3"/>
    <w:rsid w:val="004C7E6E"/>
    <w:rsid w:val="004D1817"/>
    <w:rsid w:val="004D26BB"/>
    <w:rsid w:val="004D2C63"/>
    <w:rsid w:val="004D355B"/>
    <w:rsid w:val="004D3BAA"/>
    <w:rsid w:val="004D4331"/>
    <w:rsid w:val="004D44E2"/>
    <w:rsid w:val="004D49A5"/>
    <w:rsid w:val="004D4DC5"/>
    <w:rsid w:val="004D4EC2"/>
    <w:rsid w:val="004D55C8"/>
    <w:rsid w:val="004D5899"/>
    <w:rsid w:val="004D6119"/>
    <w:rsid w:val="004D62FC"/>
    <w:rsid w:val="004D731C"/>
    <w:rsid w:val="004D7721"/>
    <w:rsid w:val="004D7B11"/>
    <w:rsid w:val="004D7C9C"/>
    <w:rsid w:val="004D7CD0"/>
    <w:rsid w:val="004E1830"/>
    <w:rsid w:val="004E2B2D"/>
    <w:rsid w:val="004E2B7B"/>
    <w:rsid w:val="004E2D1F"/>
    <w:rsid w:val="004E40B7"/>
    <w:rsid w:val="004E4206"/>
    <w:rsid w:val="004E4F3C"/>
    <w:rsid w:val="004E5AAB"/>
    <w:rsid w:val="004E5AE8"/>
    <w:rsid w:val="004E5B7D"/>
    <w:rsid w:val="004F04CC"/>
    <w:rsid w:val="004F0732"/>
    <w:rsid w:val="004F11DB"/>
    <w:rsid w:val="004F13C8"/>
    <w:rsid w:val="004F157B"/>
    <w:rsid w:val="004F1952"/>
    <w:rsid w:val="004F1F2F"/>
    <w:rsid w:val="004F2081"/>
    <w:rsid w:val="004F3D52"/>
    <w:rsid w:val="004F3DD9"/>
    <w:rsid w:val="004F4BD1"/>
    <w:rsid w:val="004F4E89"/>
    <w:rsid w:val="004F5292"/>
    <w:rsid w:val="004F567E"/>
    <w:rsid w:val="004F569D"/>
    <w:rsid w:val="004F5C01"/>
    <w:rsid w:val="004F62A2"/>
    <w:rsid w:val="004F692D"/>
    <w:rsid w:val="004F7504"/>
    <w:rsid w:val="004F7943"/>
    <w:rsid w:val="004F7984"/>
    <w:rsid w:val="004F7C47"/>
    <w:rsid w:val="00500E58"/>
    <w:rsid w:val="00503311"/>
    <w:rsid w:val="0050441C"/>
    <w:rsid w:val="005047E1"/>
    <w:rsid w:val="00504FE0"/>
    <w:rsid w:val="00506165"/>
    <w:rsid w:val="00507A4F"/>
    <w:rsid w:val="00507C87"/>
    <w:rsid w:val="00507E91"/>
    <w:rsid w:val="005109FC"/>
    <w:rsid w:val="00510D0F"/>
    <w:rsid w:val="00510DBA"/>
    <w:rsid w:val="00511F9B"/>
    <w:rsid w:val="005130AE"/>
    <w:rsid w:val="00513AF8"/>
    <w:rsid w:val="00513B18"/>
    <w:rsid w:val="0051424E"/>
    <w:rsid w:val="00516948"/>
    <w:rsid w:val="00516995"/>
    <w:rsid w:val="00516F19"/>
    <w:rsid w:val="0051707C"/>
    <w:rsid w:val="005170C0"/>
    <w:rsid w:val="0052038D"/>
    <w:rsid w:val="00520602"/>
    <w:rsid w:val="00520A9C"/>
    <w:rsid w:val="005211AC"/>
    <w:rsid w:val="00522680"/>
    <w:rsid w:val="00522838"/>
    <w:rsid w:val="00523076"/>
    <w:rsid w:val="005232DD"/>
    <w:rsid w:val="0052344A"/>
    <w:rsid w:val="00523A7D"/>
    <w:rsid w:val="00523E12"/>
    <w:rsid w:val="00524858"/>
    <w:rsid w:val="00524CF5"/>
    <w:rsid w:val="00524EFE"/>
    <w:rsid w:val="00525DD2"/>
    <w:rsid w:val="005262E4"/>
    <w:rsid w:val="0052633B"/>
    <w:rsid w:val="00527320"/>
    <w:rsid w:val="005278FC"/>
    <w:rsid w:val="00527AB5"/>
    <w:rsid w:val="00530381"/>
    <w:rsid w:val="00530930"/>
    <w:rsid w:val="005312FD"/>
    <w:rsid w:val="00532237"/>
    <w:rsid w:val="00532842"/>
    <w:rsid w:val="00532F62"/>
    <w:rsid w:val="00533369"/>
    <w:rsid w:val="005340ED"/>
    <w:rsid w:val="005362EA"/>
    <w:rsid w:val="00536BAC"/>
    <w:rsid w:val="00536FBA"/>
    <w:rsid w:val="0053752D"/>
    <w:rsid w:val="00537853"/>
    <w:rsid w:val="00537ADA"/>
    <w:rsid w:val="005411AC"/>
    <w:rsid w:val="00541293"/>
    <w:rsid w:val="00541B70"/>
    <w:rsid w:val="0054297A"/>
    <w:rsid w:val="00542D0D"/>
    <w:rsid w:val="00542E18"/>
    <w:rsid w:val="00543779"/>
    <w:rsid w:val="00544337"/>
    <w:rsid w:val="005449B9"/>
    <w:rsid w:val="005459EF"/>
    <w:rsid w:val="00546FC8"/>
    <w:rsid w:val="005471C6"/>
    <w:rsid w:val="00547CD4"/>
    <w:rsid w:val="005500BA"/>
    <w:rsid w:val="00550BD2"/>
    <w:rsid w:val="00550D46"/>
    <w:rsid w:val="00551054"/>
    <w:rsid w:val="00551536"/>
    <w:rsid w:val="0055227C"/>
    <w:rsid w:val="005523E2"/>
    <w:rsid w:val="00553222"/>
    <w:rsid w:val="005535F8"/>
    <w:rsid w:val="00553724"/>
    <w:rsid w:val="0055536A"/>
    <w:rsid w:val="00555D50"/>
    <w:rsid w:val="00556D66"/>
    <w:rsid w:val="00557148"/>
    <w:rsid w:val="00557940"/>
    <w:rsid w:val="00557A0A"/>
    <w:rsid w:val="00557EF2"/>
    <w:rsid w:val="005602EF"/>
    <w:rsid w:val="005609F7"/>
    <w:rsid w:val="00560A22"/>
    <w:rsid w:val="00560C35"/>
    <w:rsid w:val="00561B6D"/>
    <w:rsid w:val="0056238C"/>
    <w:rsid w:val="0056261B"/>
    <w:rsid w:val="00562A51"/>
    <w:rsid w:val="00563E3B"/>
    <w:rsid w:val="005641F6"/>
    <w:rsid w:val="005644C6"/>
    <w:rsid w:val="0056454D"/>
    <w:rsid w:val="00564693"/>
    <w:rsid w:val="00564D1F"/>
    <w:rsid w:val="00565B75"/>
    <w:rsid w:val="00565C38"/>
    <w:rsid w:val="00565F16"/>
    <w:rsid w:val="005664F7"/>
    <w:rsid w:val="00566C06"/>
    <w:rsid w:val="0056705C"/>
    <w:rsid w:val="005673E7"/>
    <w:rsid w:val="00567468"/>
    <w:rsid w:val="00567503"/>
    <w:rsid w:val="00570469"/>
    <w:rsid w:val="00570507"/>
    <w:rsid w:val="00570F5C"/>
    <w:rsid w:val="0057190D"/>
    <w:rsid w:val="00571FF0"/>
    <w:rsid w:val="005722BD"/>
    <w:rsid w:val="00573893"/>
    <w:rsid w:val="0057397B"/>
    <w:rsid w:val="00574981"/>
    <w:rsid w:val="00574F23"/>
    <w:rsid w:val="00576A6A"/>
    <w:rsid w:val="00576D4D"/>
    <w:rsid w:val="005802CC"/>
    <w:rsid w:val="00580424"/>
    <w:rsid w:val="005804B6"/>
    <w:rsid w:val="005808F2"/>
    <w:rsid w:val="00580EAE"/>
    <w:rsid w:val="005815D0"/>
    <w:rsid w:val="0058166B"/>
    <w:rsid w:val="00581AD2"/>
    <w:rsid w:val="00581E4C"/>
    <w:rsid w:val="005848F8"/>
    <w:rsid w:val="00584DCB"/>
    <w:rsid w:val="00584E39"/>
    <w:rsid w:val="00585D64"/>
    <w:rsid w:val="00585E10"/>
    <w:rsid w:val="00586479"/>
    <w:rsid w:val="00586B81"/>
    <w:rsid w:val="00590763"/>
    <w:rsid w:val="00590978"/>
    <w:rsid w:val="005915F4"/>
    <w:rsid w:val="00591A8F"/>
    <w:rsid w:val="00592774"/>
    <w:rsid w:val="0059312E"/>
    <w:rsid w:val="005931FE"/>
    <w:rsid w:val="00593650"/>
    <w:rsid w:val="00594CE3"/>
    <w:rsid w:val="00594EA1"/>
    <w:rsid w:val="00595B17"/>
    <w:rsid w:val="00596755"/>
    <w:rsid w:val="0059689D"/>
    <w:rsid w:val="00597527"/>
    <w:rsid w:val="00597CE3"/>
    <w:rsid w:val="00597D58"/>
    <w:rsid w:val="00597DB0"/>
    <w:rsid w:val="005A04D9"/>
    <w:rsid w:val="005A0B8E"/>
    <w:rsid w:val="005A25EA"/>
    <w:rsid w:val="005A35D3"/>
    <w:rsid w:val="005A3877"/>
    <w:rsid w:val="005A4555"/>
    <w:rsid w:val="005A55D1"/>
    <w:rsid w:val="005A64A9"/>
    <w:rsid w:val="005A693E"/>
    <w:rsid w:val="005A7E29"/>
    <w:rsid w:val="005B0227"/>
    <w:rsid w:val="005B1510"/>
    <w:rsid w:val="005B17BE"/>
    <w:rsid w:val="005B18B9"/>
    <w:rsid w:val="005B2888"/>
    <w:rsid w:val="005B2ABE"/>
    <w:rsid w:val="005B3E3D"/>
    <w:rsid w:val="005B4CAE"/>
    <w:rsid w:val="005B5D8D"/>
    <w:rsid w:val="005B6BAF"/>
    <w:rsid w:val="005B6FA0"/>
    <w:rsid w:val="005B7707"/>
    <w:rsid w:val="005B7E6D"/>
    <w:rsid w:val="005C01EE"/>
    <w:rsid w:val="005C0C97"/>
    <w:rsid w:val="005C1834"/>
    <w:rsid w:val="005C1EE5"/>
    <w:rsid w:val="005C25ED"/>
    <w:rsid w:val="005C265B"/>
    <w:rsid w:val="005C346B"/>
    <w:rsid w:val="005C3E71"/>
    <w:rsid w:val="005C4056"/>
    <w:rsid w:val="005C4602"/>
    <w:rsid w:val="005C5076"/>
    <w:rsid w:val="005C5CB9"/>
    <w:rsid w:val="005C5FC3"/>
    <w:rsid w:val="005C62D5"/>
    <w:rsid w:val="005C65D0"/>
    <w:rsid w:val="005C67BF"/>
    <w:rsid w:val="005C6BB8"/>
    <w:rsid w:val="005C742C"/>
    <w:rsid w:val="005D0376"/>
    <w:rsid w:val="005D0FFD"/>
    <w:rsid w:val="005D2100"/>
    <w:rsid w:val="005D25B6"/>
    <w:rsid w:val="005D3BC5"/>
    <w:rsid w:val="005D3E4B"/>
    <w:rsid w:val="005D4712"/>
    <w:rsid w:val="005D4B68"/>
    <w:rsid w:val="005D5885"/>
    <w:rsid w:val="005D63CC"/>
    <w:rsid w:val="005D6A73"/>
    <w:rsid w:val="005D6BBA"/>
    <w:rsid w:val="005E00C6"/>
    <w:rsid w:val="005E0A8F"/>
    <w:rsid w:val="005E19E4"/>
    <w:rsid w:val="005E3316"/>
    <w:rsid w:val="005E4808"/>
    <w:rsid w:val="005E4A92"/>
    <w:rsid w:val="005E571D"/>
    <w:rsid w:val="005E59EE"/>
    <w:rsid w:val="005E5BD1"/>
    <w:rsid w:val="005E6BB3"/>
    <w:rsid w:val="005E6FE0"/>
    <w:rsid w:val="005E715F"/>
    <w:rsid w:val="005E74DB"/>
    <w:rsid w:val="005F0141"/>
    <w:rsid w:val="005F0980"/>
    <w:rsid w:val="005F11C5"/>
    <w:rsid w:val="005F13CC"/>
    <w:rsid w:val="005F1A01"/>
    <w:rsid w:val="005F2B76"/>
    <w:rsid w:val="005F4AFC"/>
    <w:rsid w:val="005F4D67"/>
    <w:rsid w:val="005F6A38"/>
    <w:rsid w:val="005F6E90"/>
    <w:rsid w:val="005F72A9"/>
    <w:rsid w:val="006001A9"/>
    <w:rsid w:val="0060073A"/>
    <w:rsid w:val="00601FA0"/>
    <w:rsid w:val="0060229A"/>
    <w:rsid w:val="00602D43"/>
    <w:rsid w:val="0060332C"/>
    <w:rsid w:val="00603364"/>
    <w:rsid w:val="00603A9A"/>
    <w:rsid w:val="00603E3A"/>
    <w:rsid w:val="00604807"/>
    <w:rsid w:val="00604DB0"/>
    <w:rsid w:val="00605297"/>
    <w:rsid w:val="00606759"/>
    <w:rsid w:val="00606B7B"/>
    <w:rsid w:val="006079DA"/>
    <w:rsid w:val="00607DB9"/>
    <w:rsid w:val="00611E21"/>
    <w:rsid w:val="006120F8"/>
    <w:rsid w:val="006121B2"/>
    <w:rsid w:val="006121E9"/>
    <w:rsid w:val="006128BA"/>
    <w:rsid w:val="00612C85"/>
    <w:rsid w:val="00612F7D"/>
    <w:rsid w:val="00613461"/>
    <w:rsid w:val="00613981"/>
    <w:rsid w:val="00613B89"/>
    <w:rsid w:val="0061411D"/>
    <w:rsid w:val="006150D7"/>
    <w:rsid w:val="00615290"/>
    <w:rsid w:val="00615915"/>
    <w:rsid w:val="006159F4"/>
    <w:rsid w:val="00615C79"/>
    <w:rsid w:val="00615F9C"/>
    <w:rsid w:val="006175D5"/>
    <w:rsid w:val="00617827"/>
    <w:rsid w:val="006178EC"/>
    <w:rsid w:val="006178F8"/>
    <w:rsid w:val="00620074"/>
    <w:rsid w:val="00620CC4"/>
    <w:rsid w:val="00620E85"/>
    <w:rsid w:val="00620EFE"/>
    <w:rsid w:val="00621518"/>
    <w:rsid w:val="00621553"/>
    <w:rsid w:val="00621DEB"/>
    <w:rsid w:val="006222DA"/>
    <w:rsid w:val="00622AE9"/>
    <w:rsid w:val="00623920"/>
    <w:rsid w:val="00624E05"/>
    <w:rsid w:val="006250A5"/>
    <w:rsid w:val="00626101"/>
    <w:rsid w:val="00626409"/>
    <w:rsid w:val="0062680C"/>
    <w:rsid w:val="00627348"/>
    <w:rsid w:val="00627982"/>
    <w:rsid w:val="00627CF5"/>
    <w:rsid w:val="00627DF8"/>
    <w:rsid w:val="006300B5"/>
    <w:rsid w:val="00630198"/>
    <w:rsid w:val="006306F6"/>
    <w:rsid w:val="0063144F"/>
    <w:rsid w:val="00631C65"/>
    <w:rsid w:val="00632E08"/>
    <w:rsid w:val="00633038"/>
    <w:rsid w:val="006330C8"/>
    <w:rsid w:val="00633588"/>
    <w:rsid w:val="0063358A"/>
    <w:rsid w:val="006335FC"/>
    <w:rsid w:val="00633BA2"/>
    <w:rsid w:val="00633F18"/>
    <w:rsid w:val="00634337"/>
    <w:rsid w:val="0063504B"/>
    <w:rsid w:val="0063570E"/>
    <w:rsid w:val="00635A01"/>
    <w:rsid w:val="006419FF"/>
    <w:rsid w:val="00641D14"/>
    <w:rsid w:val="00643308"/>
    <w:rsid w:val="0064391C"/>
    <w:rsid w:val="00643E42"/>
    <w:rsid w:val="00644071"/>
    <w:rsid w:val="0064436C"/>
    <w:rsid w:val="00644D2E"/>
    <w:rsid w:val="00644E8A"/>
    <w:rsid w:val="006467C3"/>
    <w:rsid w:val="00646AE0"/>
    <w:rsid w:val="00647343"/>
    <w:rsid w:val="006473AA"/>
    <w:rsid w:val="00647677"/>
    <w:rsid w:val="00647D3A"/>
    <w:rsid w:val="00647D66"/>
    <w:rsid w:val="00650BA0"/>
    <w:rsid w:val="00650C1D"/>
    <w:rsid w:val="00651887"/>
    <w:rsid w:val="00651BFA"/>
    <w:rsid w:val="00652296"/>
    <w:rsid w:val="00652B6F"/>
    <w:rsid w:val="00653AA8"/>
    <w:rsid w:val="00657156"/>
    <w:rsid w:val="00657D11"/>
    <w:rsid w:val="006607E0"/>
    <w:rsid w:val="0066237C"/>
    <w:rsid w:val="0066251E"/>
    <w:rsid w:val="006627AE"/>
    <w:rsid w:val="00662F89"/>
    <w:rsid w:val="00663236"/>
    <w:rsid w:val="006632D4"/>
    <w:rsid w:val="00663A92"/>
    <w:rsid w:val="00664127"/>
    <w:rsid w:val="00665B32"/>
    <w:rsid w:val="00665E02"/>
    <w:rsid w:val="0066704D"/>
    <w:rsid w:val="0066777F"/>
    <w:rsid w:val="00667D9F"/>
    <w:rsid w:val="006713F5"/>
    <w:rsid w:val="0067161F"/>
    <w:rsid w:val="0067186D"/>
    <w:rsid w:val="00671DD7"/>
    <w:rsid w:val="0067292B"/>
    <w:rsid w:val="006729E0"/>
    <w:rsid w:val="006732FB"/>
    <w:rsid w:val="00673484"/>
    <w:rsid w:val="00673A25"/>
    <w:rsid w:val="00673BE6"/>
    <w:rsid w:val="006744C5"/>
    <w:rsid w:val="0067516A"/>
    <w:rsid w:val="00675343"/>
    <w:rsid w:val="00675974"/>
    <w:rsid w:val="006775D7"/>
    <w:rsid w:val="00677810"/>
    <w:rsid w:val="00680033"/>
    <w:rsid w:val="006805B0"/>
    <w:rsid w:val="00680C1D"/>
    <w:rsid w:val="00681887"/>
    <w:rsid w:val="00681D1F"/>
    <w:rsid w:val="006822A4"/>
    <w:rsid w:val="00682B14"/>
    <w:rsid w:val="00682C00"/>
    <w:rsid w:val="00682E12"/>
    <w:rsid w:val="00683194"/>
    <w:rsid w:val="006832C4"/>
    <w:rsid w:val="0068352B"/>
    <w:rsid w:val="006837C8"/>
    <w:rsid w:val="00684396"/>
    <w:rsid w:val="006849D0"/>
    <w:rsid w:val="00686222"/>
    <w:rsid w:val="00686350"/>
    <w:rsid w:val="00686409"/>
    <w:rsid w:val="00686503"/>
    <w:rsid w:val="00687579"/>
    <w:rsid w:val="006875C7"/>
    <w:rsid w:val="00690D92"/>
    <w:rsid w:val="00691439"/>
    <w:rsid w:val="0069173C"/>
    <w:rsid w:val="0069180B"/>
    <w:rsid w:val="00692AF1"/>
    <w:rsid w:val="006931C0"/>
    <w:rsid w:val="0069377D"/>
    <w:rsid w:val="00693B05"/>
    <w:rsid w:val="00693C17"/>
    <w:rsid w:val="00693F2F"/>
    <w:rsid w:val="006940FD"/>
    <w:rsid w:val="00694415"/>
    <w:rsid w:val="00694DF6"/>
    <w:rsid w:val="00694E04"/>
    <w:rsid w:val="0069506A"/>
    <w:rsid w:val="00696AF5"/>
    <w:rsid w:val="0069775A"/>
    <w:rsid w:val="00697998"/>
    <w:rsid w:val="00697B28"/>
    <w:rsid w:val="00697EDE"/>
    <w:rsid w:val="006A0D9A"/>
    <w:rsid w:val="006A0F08"/>
    <w:rsid w:val="006A12FC"/>
    <w:rsid w:val="006A1920"/>
    <w:rsid w:val="006A233A"/>
    <w:rsid w:val="006A2496"/>
    <w:rsid w:val="006A2E35"/>
    <w:rsid w:val="006A3C41"/>
    <w:rsid w:val="006A4C2F"/>
    <w:rsid w:val="006A5019"/>
    <w:rsid w:val="006A5C02"/>
    <w:rsid w:val="006A79C6"/>
    <w:rsid w:val="006B0AA6"/>
    <w:rsid w:val="006B21D8"/>
    <w:rsid w:val="006B3323"/>
    <w:rsid w:val="006B44FD"/>
    <w:rsid w:val="006B458A"/>
    <w:rsid w:val="006B4AAC"/>
    <w:rsid w:val="006B4DF2"/>
    <w:rsid w:val="006B5A4D"/>
    <w:rsid w:val="006B5CAB"/>
    <w:rsid w:val="006B5EBD"/>
    <w:rsid w:val="006B610A"/>
    <w:rsid w:val="006B66E0"/>
    <w:rsid w:val="006B75A3"/>
    <w:rsid w:val="006B780D"/>
    <w:rsid w:val="006B79EA"/>
    <w:rsid w:val="006B7D3F"/>
    <w:rsid w:val="006C020D"/>
    <w:rsid w:val="006C0994"/>
    <w:rsid w:val="006C1091"/>
    <w:rsid w:val="006C17EE"/>
    <w:rsid w:val="006C1FB8"/>
    <w:rsid w:val="006C2EBB"/>
    <w:rsid w:val="006C37C2"/>
    <w:rsid w:val="006C3BCF"/>
    <w:rsid w:val="006C3D32"/>
    <w:rsid w:val="006C4FFE"/>
    <w:rsid w:val="006C509C"/>
    <w:rsid w:val="006C54B3"/>
    <w:rsid w:val="006C625E"/>
    <w:rsid w:val="006C6466"/>
    <w:rsid w:val="006C738E"/>
    <w:rsid w:val="006C7D03"/>
    <w:rsid w:val="006C7F3C"/>
    <w:rsid w:val="006D0576"/>
    <w:rsid w:val="006D09C2"/>
    <w:rsid w:val="006D0AD8"/>
    <w:rsid w:val="006D0C86"/>
    <w:rsid w:val="006D0CBA"/>
    <w:rsid w:val="006D13D3"/>
    <w:rsid w:val="006D1E94"/>
    <w:rsid w:val="006D2413"/>
    <w:rsid w:val="006D294A"/>
    <w:rsid w:val="006D3271"/>
    <w:rsid w:val="006D392F"/>
    <w:rsid w:val="006D4430"/>
    <w:rsid w:val="006D45F8"/>
    <w:rsid w:val="006D4A66"/>
    <w:rsid w:val="006D522A"/>
    <w:rsid w:val="006D5F78"/>
    <w:rsid w:val="006D5FD9"/>
    <w:rsid w:val="006D6E31"/>
    <w:rsid w:val="006D7236"/>
    <w:rsid w:val="006D777A"/>
    <w:rsid w:val="006E061F"/>
    <w:rsid w:val="006E069E"/>
    <w:rsid w:val="006E181B"/>
    <w:rsid w:val="006E244E"/>
    <w:rsid w:val="006E255A"/>
    <w:rsid w:val="006E32DB"/>
    <w:rsid w:val="006E361A"/>
    <w:rsid w:val="006E3C74"/>
    <w:rsid w:val="006E3D80"/>
    <w:rsid w:val="006E3F9E"/>
    <w:rsid w:val="006E451E"/>
    <w:rsid w:val="006E4EAE"/>
    <w:rsid w:val="006E5D7D"/>
    <w:rsid w:val="006E6155"/>
    <w:rsid w:val="006E6B0F"/>
    <w:rsid w:val="006E6EC5"/>
    <w:rsid w:val="006E72D5"/>
    <w:rsid w:val="006E7C1F"/>
    <w:rsid w:val="006F08ED"/>
    <w:rsid w:val="006F1A59"/>
    <w:rsid w:val="006F1C89"/>
    <w:rsid w:val="006F2317"/>
    <w:rsid w:val="006F2ADF"/>
    <w:rsid w:val="006F317C"/>
    <w:rsid w:val="006F3742"/>
    <w:rsid w:val="006F395A"/>
    <w:rsid w:val="006F3E61"/>
    <w:rsid w:val="006F59D2"/>
    <w:rsid w:val="006F5B5D"/>
    <w:rsid w:val="006F5B8C"/>
    <w:rsid w:val="006F5F17"/>
    <w:rsid w:val="006F60BD"/>
    <w:rsid w:val="006F657C"/>
    <w:rsid w:val="006F7502"/>
    <w:rsid w:val="006F7A9C"/>
    <w:rsid w:val="006F7CCA"/>
    <w:rsid w:val="0070053B"/>
    <w:rsid w:val="00701190"/>
    <w:rsid w:val="0070206B"/>
    <w:rsid w:val="00702149"/>
    <w:rsid w:val="00702167"/>
    <w:rsid w:val="00702B94"/>
    <w:rsid w:val="00703B67"/>
    <w:rsid w:val="00703C7A"/>
    <w:rsid w:val="0070466F"/>
    <w:rsid w:val="00704A5F"/>
    <w:rsid w:val="00705EA0"/>
    <w:rsid w:val="007067DB"/>
    <w:rsid w:val="00706A7A"/>
    <w:rsid w:val="00706B7C"/>
    <w:rsid w:val="0070704E"/>
    <w:rsid w:val="007074EB"/>
    <w:rsid w:val="00711400"/>
    <w:rsid w:val="00711F64"/>
    <w:rsid w:val="007122E5"/>
    <w:rsid w:val="00712744"/>
    <w:rsid w:val="00712BC5"/>
    <w:rsid w:val="00713490"/>
    <w:rsid w:val="00713CE4"/>
    <w:rsid w:val="00713EC0"/>
    <w:rsid w:val="0071434A"/>
    <w:rsid w:val="007144C6"/>
    <w:rsid w:val="0071551B"/>
    <w:rsid w:val="007155E1"/>
    <w:rsid w:val="007163EC"/>
    <w:rsid w:val="00720D85"/>
    <w:rsid w:val="00721057"/>
    <w:rsid w:val="0072146F"/>
    <w:rsid w:val="00722153"/>
    <w:rsid w:val="007232B6"/>
    <w:rsid w:val="00723FDA"/>
    <w:rsid w:val="00724752"/>
    <w:rsid w:val="007250EC"/>
    <w:rsid w:val="0072577B"/>
    <w:rsid w:val="00725ECE"/>
    <w:rsid w:val="007266BD"/>
    <w:rsid w:val="0072701E"/>
    <w:rsid w:val="00727E65"/>
    <w:rsid w:val="00731B01"/>
    <w:rsid w:val="00732A07"/>
    <w:rsid w:val="00732B5B"/>
    <w:rsid w:val="007343D9"/>
    <w:rsid w:val="00734F53"/>
    <w:rsid w:val="0073503D"/>
    <w:rsid w:val="00735402"/>
    <w:rsid w:val="0073560B"/>
    <w:rsid w:val="00736BA0"/>
    <w:rsid w:val="007379C7"/>
    <w:rsid w:val="00737B6F"/>
    <w:rsid w:val="00740B55"/>
    <w:rsid w:val="00742149"/>
    <w:rsid w:val="0074356B"/>
    <w:rsid w:val="00743EB8"/>
    <w:rsid w:val="007446CD"/>
    <w:rsid w:val="00744E66"/>
    <w:rsid w:val="00745071"/>
    <w:rsid w:val="00745BCB"/>
    <w:rsid w:val="00745D96"/>
    <w:rsid w:val="0074680A"/>
    <w:rsid w:val="00750545"/>
    <w:rsid w:val="0075154B"/>
    <w:rsid w:val="00752409"/>
    <w:rsid w:val="0075361F"/>
    <w:rsid w:val="007541B7"/>
    <w:rsid w:val="0075453A"/>
    <w:rsid w:val="00754988"/>
    <w:rsid w:val="0075650E"/>
    <w:rsid w:val="00757352"/>
    <w:rsid w:val="0075788C"/>
    <w:rsid w:val="00761B3D"/>
    <w:rsid w:val="00762264"/>
    <w:rsid w:val="0076296E"/>
    <w:rsid w:val="0076314F"/>
    <w:rsid w:val="00763BC3"/>
    <w:rsid w:val="0076413E"/>
    <w:rsid w:val="007646AC"/>
    <w:rsid w:val="0076537C"/>
    <w:rsid w:val="00765845"/>
    <w:rsid w:val="00766F9B"/>
    <w:rsid w:val="00767258"/>
    <w:rsid w:val="007672D8"/>
    <w:rsid w:val="00767979"/>
    <w:rsid w:val="00770199"/>
    <w:rsid w:val="0077084F"/>
    <w:rsid w:val="00770AD0"/>
    <w:rsid w:val="00770BB4"/>
    <w:rsid w:val="00771A36"/>
    <w:rsid w:val="00771D94"/>
    <w:rsid w:val="00773A82"/>
    <w:rsid w:val="00773AB0"/>
    <w:rsid w:val="00773DB6"/>
    <w:rsid w:val="0077405D"/>
    <w:rsid w:val="00775074"/>
    <w:rsid w:val="007750C8"/>
    <w:rsid w:val="00775501"/>
    <w:rsid w:val="00775F23"/>
    <w:rsid w:val="0077604C"/>
    <w:rsid w:val="007764EF"/>
    <w:rsid w:val="00777CB8"/>
    <w:rsid w:val="00777D80"/>
    <w:rsid w:val="00777E6B"/>
    <w:rsid w:val="00780222"/>
    <w:rsid w:val="007805C9"/>
    <w:rsid w:val="0078070A"/>
    <w:rsid w:val="007809E1"/>
    <w:rsid w:val="0078282E"/>
    <w:rsid w:val="0078438E"/>
    <w:rsid w:val="00784914"/>
    <w:rsid w:val="00784D74"/>
    <w:rsid w:val="00785628"/>
    <w:rsid w:val="00786980"/>
    <w:rsid w:val="00786BD6"/>
    <w:rsid w:val="00787197"/>
    <w:rsid w:val="00791095"/>
    <w:rsid w:val="00792C26"/>
    <w:rsid w:val="00793428"/>
    <w:rsid w:val="00793A79"/>
    <w:rsid w:val="00793D7D"/>
    <w:rsid w:val="007943EA"/>
    <w:rsid w:val="00794EF4"/>
    <w:rsid w:val="00795103"/>
    <w:rsid w:val="0079522B"/>
    <w:rsid w:val="00795BC3"/>
    <w:rsid w:val="00795D8B"/>
    <w:rsid w:val="00795F75"/>
    <w:rsid w:val="007961E4"/>
    <w:rsid w:val="00796724"/>
    <w:rsid w:val="00796829"/>
    <w:rsid w:val="007A033D"/>
    <w:rsid w:val="007A040A"/>
    <w:rsid w:val="007A07C1"/>
    <w:rsid w:val="007A08C2"/>
    <w:rsid w:val="007A0B02"/>
    <w:rsid w:val="007A0FA2"/>
    <w:rsid w:val="007A1211"/>
    <w:rsid w:val="007A1C93"/>
    <w:rsid w:val="007A1CB3"/>
    <w:rsid w:val="007A2083"/>
    <w:rsid w:val="007A25AD"/>
    <w:rsid w:val="007A262D"/>
    <w:rsid w:val="007A281D"/>
    <w:rsid w:val="007A3458"/>
    <w:rsid w:val="007A3BE3"/>
    <w:rsid w:val="007A3ED7"/>
    <w:rsid w:val="007A45E6"/>
    <w:rsid w:val="007A4A1F"/>
    <w:rsid w:val="007A4C1C"/>
    <w:rsid w:val="007A50ED"/>
    <w:rsid w:val="007A56ED"/>
    <w:rsid w:val="007A582A"/>
    <w:rsid w:val="007A5831"/>
    <w:rsid w:val="007A58A0"/>
    <w:rsid w:val="007A5ACB"/>
    <w:rsid w:val="007A60E9"/>
    <w:rsid w:val="007A60F7"/>
    <w:rsid w:val="007A6293"/>
    <w:rsid w:val="007A6298"/>
    <w:rsid w:val="007A724C"/>
    <w:rsid w:val="007A78BF"/>
    <w:rsid w:val="007A7A77"/>
    <w:rsid w:val="007B018F"/>
    <w:rsid w:val="007B1934"/>
    <w:rsid w:val="007B1D78"/>
    <w:rsid w:val="007B2311"/>
    <w:rsid w:val="007B2A84"/>
    <w:rsid w:val="007B3B0F"/>
    <w:rsid w:val="007B49A5"/>
    <w:rsid w:val="007B4A7C"/>
    <w:rsid w:val="007B4E33"/>
    <w:rsid w:val="007B543B"/>
    <w:rsid w:val="007B5484"/>
    <w:rsid w:val="007B5DC0"/>
    <w:rsid w:val="007B602B"/>
    <w:rsid w:val="007B61A8"/>
    <w:rsid w:val="007B6325"/>
    <w:rsid w:val="007B6656"/>
    <w:rsid w:val="007B761B"/>
    <w:rsid w:val="007B7720"/>
    <w:rsid w:val="007B7EF0"/>
    <w:rsid w:val="007C03EA"/>
    <w:rsid w:val="007C041D"/>
    <w:rsid w:val="007C0A72"/>
    <w:rsid w:val="007C18C8"/>
    <w:rsid w:val="007C27A2"/>
    <w:rsid w:val="007C2B32"/>
    <w:rsid w:val="007C31DE"/>
    <w:rsid w:val="007C33BB"/>
    <w:rsid w:val="007C367A"/>
    <w:rsid w:val="007C38BD"/>
    <w:rsid w:val="007C5066"/>
    <w:rsid w:val="007C6DA1"/>
    <w:rsid w:val="007C7592"/>
    <w:rsid w:val="007D0477"/>
    <w:rsid w:val="007D049F"/>
    <w:rsid w:val="007D061F"/>
    <w:rsid w:val="007D0B39"/>
    <w:rsid w:val="007D12F8"/>
    <w:rsid w:val="007D222D"/>
    <w:rsid w:val="007D2F7A"/>
    <w:rsid w:val="007D36E4"/>
    <w:rsid w:val="007D5278"/>
    <w:rsid w:val="007D551C"/>
    <w:rsid w:val="007D571D"/>
    <w:rsid w:val="007D5A38"/>
    <w:rsid w:val="007D66B9"/>
    <w:rsid w:val="007D6D31"/>
    <w:rsid w:val="007D795B"/>
    <w:rsid w:val="007D7A81"/>
    <w:rsid w:val="007D7C7B"/>
    <w:rsid w:val="007E05C9"/>
    <w:rsid w:val="007E0865"/>
    <w:rsid w:val="007E0B06"/>
    <w:rsid w:val="007E14C4"/>
    <w:rsid w:val="007E15A9"/>
    <w:rsid w:val="007E1A72"/>
    <w:rsid w:val="007E1B30"/>
    <w:rsid w:val="007E1B7D"/>
    <w:rsid w:val="007E1DE0"/>
    <w:rsid w:val="007E1FF9"/>
    <w:rsid w:val="007E299A"/>
    <w:rsid w:val="007E3445"/>
    <w:rsid w:val="007E371B"/>
    <w:rsid w:val="007E3E26"/>
    <w:rsid w:val="007E46A8"/>
    <w:rsid w:val="007E4B38"/>
    <w:rsid w:val="007E675E"/>
    <w:rsid w:val="007E71D1"/>
    <w:rsid w:val="007E7760"/>
    <w:rsid w:val="007E7A5D"/>
    <w:rsid w:val="007E7E9E"/>
    <w:rsid w:val="007F02A1"/>
    <w:rsid w:val="007F22B3"/>
    <w:rsid w:val="007F35DB"/>
    <w:rsid w:val="007F39C6"/>
    <w:rsid w:val="007F3AD1"/>
    <w:rsid w:val="007F4A07"/>
    <w:rsid w:val="007F5826"/>
    <w:rsid w:val="007F5A3C"/>
    <w:rsid w:val="007F5FBD"/>
    <w:rsid w:val="007F6185"/>
    <w:rsid w:val="007F63ED"/>
    <w:rsid w:val="007F6539"/>
    <w:rsid w:val="007F6A45"/>
    <w:rsid w:val="007F7551"/>
    <w:rsid w:val="007F7F27"/>
    <w:rsid w:val="007F7F7E"/>
    <w:rsid w:val="008003EA"/>
    <w:rsid w:val="00800662"/>
    <w:rsid w:val="00800888"/>
    <w:rsid w:val="00800DD8"/>
    <w:rsid w:val="0080162B"/>
    <w:rsid w:val="00802C3D"/>
    <w:rsid w:val="008037BC"/>
    <w:rsid w:val="008038D4"/>
    <w:rsid w:val="00803C9C"/>
    <w:rsid w:val="00803D48"/>
    <w:rsid w:val="00804609"/>
    <w:rsid w:val="0080512D"/>
    <w:rsid w:val="00805242"/>
    <w:rsid w:val="008057B8"/>
    <w:rsid w:val="00805FFA"/>
    <w:rsid w:val="0080630F"/>
    <w:rsid w:val="00807AC3"/>
    <w:rsid w:val="00807C18"/>
    <w:rsid w:val="00807CF2"/>
    <w:rsid w:val="008104EA"/>
    <w:rsid w:val="00810B20"/>
    <w:rsid w:val="00810C0B"/>
    <w:rsid w:val="00811494"/>
    <w:rsid w:val="0081177A"/>
    <w:rsid w:val="0081241D"/>
    <w:rsid w:val="0081421F"/>
    <w:rsid w:val="00814605"/>
    <w:rsid w:val="008152C4"/>
    <w:rsid w:val="0081545B"/>
    <w:rsid w:val="008155D6"/>
    <w:rsid w:val="00816268"/>
    <w:rsid w:val="008166FE"/>
    <w:rsid w:val="00816A37"/>
    <w:rsid w:val="008170C8"/>
    <w:rsid w:val="00817101"/>
    <w:rsid w:val="00817295"/>
    <w:rsid w:val="00817F19"/>
    <w:rsid w:val="00817F76"/>
    <w:rsid w:val="00820549"/>
    <w:rsid w:val="008210E5"/>
    <w:rsid w:val="00821BA6"/>
    <w:rsid w:val="00821DBF"/>
    <w:rsid w:val="008226DC"/>
    <w:rsid w:val="00822BC9"/>
    <w:rsid w:val="008233C5"/>
    <w:rsid w:val="0082342C"/>
    <w:rsid w:val="00823E42"/>
    <w:rsid w:val="00823F79"/>
    <w:rsid w:val="0082560B"/>
    <w:rsid w:val="00825F15"/>
    <w:rsid w:val="0082660E"/>
    <w:rsid w:val="00826A85"/>
    <w:rsid w:val="00826B76"/>
    <w:rsid w:val="00826C40"/>
    <w:rsid w:val="00827426"/>
    <w:rsid w:val="0082792C"/>
    <w:rsid w:val="008303CE"/>
    <w:rsid w:val="008306A1"/>
    <w:rsid w:val="00832A36"/>
    <w:rsid w:val="0083304E"/>
    <w:rsid w:val="00833731"/>
    <w:rsid w:val="0083394A"/>
    <w:rsid w:val="00833BD2"/>
    <w:rsid w:val="0083475B"/>
    <w:rsid w:val="008348E8"/>
    <w:rsid w:val="0083542C"/>
    <w:rsid w:val="00835469"/>
    <w:rsid w:val="008356DA"/>
    <w:rsid w:val="008359B4"/>
    <w:rsid w:val="00836297"/>
    <w:rsid w:val="008364FA"/>
    <w:rsid w:val="00837F83"/>
    <w:rsid w:val="008404D7"/>
    <w:rsid w:val="00840A90"/>
    <w:rsid w:val="00840D09"/>
    <w:rsid w:val="0084106F"/>
    <w:rsid w:val="008412A9"/>
    <w:rsid w:val="00843124"/>
    <w:rsid w:val="00844966"/>
    <w:rsid w:val="00844CDB"/>
    <w:rsid w:val="00845429"/>
    <w:rsid w:val="00845540"/>
    <w:rsid w:val="00845995"/>
    <w:rsid w:val="00845B1A"/>
    <w:rsid w:val="008463A5"/>
    <w:rsid w:val="00846D0E"/>
    <w:rsid w:val="00847233"/>
    <w:rsid w:val="00847CB7"/>
    <w:rsid w:val="008520A7"/>
    <w:rsid w:val="00852172"/>
    <w:rsid w:val="00852FE9"/>
    <w:rsid w:val="008533F6"/>
    <w:rsid w:val="008534CC"/>
    <w:rsid w:val="00853525"/>
    <w:rsid w:val="0085384C"/>
    <w:rsid w:val="00855130"/>
    <w:rsid w:val="0085536E"/>
    <w:rsid w:val="008557B7"/>
    <w:rsid w:val="008558D7"/>
    <w:rsid w:val="008561FE"/>
    <w:rsid w:val="00856E1A"/>
    <w:rsid w:val="00857ADE"/>
    <w:rsid w:val="00857AE3"/>
    <w:rsid w:val="008607C3"/>
    <w:rsid w:val="00860C34"/>
    <w:rsid w:val="008611DE"/>
    <w:rsid w:val="00862D65"/>
    <w:rsid w:val="0086383F"/>
    <w:rsid w:val="008638CC"/>
    <w:rsid w:val="00863BD9"/>
    <w:rsid w:val="00863DAA"/>
    <w:rsid w:val="0086460E"/>
    <w:rsid w:val="00864743"/>
    <w:rsid w:val="00864A55"/>
    <w:rsid w:val="00864BC9"/>
    <w:rsid w:val="008659C1"/>
    <w:rsid w:val="00866E16"/>
    <w:rsid w:val="00867102"/>
    <w:rsid w:val="0086749A"/>
    <w:rsid w:val="008700F0"/>
    <w:rsid w:val="00870AA9"/>
    <w:rsid w:val="00870E85"/>
    <w:rsid w:val="0087115B"/>
    <w:rsid w:val="0087143B"/>
    <w:rsid w:val="00871ACA"/>
    <w:rsid w:val="00871C05"/>
    <w:rsid w:val="0087285C"/>
    <w:rsid w:val="00872C44"/>
    <w:rsid w:val="00872C99"/>
    <w:rsid w:val="00872DF7"/>
    <w:rsid w:val="0087338E"/>
    <w:rsid w:val="0087473B"/>
    <w:rsid w:val="00874ABA"/>
    <w:rsid w:val="00875269"/>
    <w:rsid w:val="00875F2B"/>
    <w:rsid w:val="008765E4"/>
    <w:rsid w:val="0087682F"/>
    <w:rsid w:val="00877355"/>
    <w:rsid w:val="00880ABA"/>
    <w:rsid w:val="00881282"/>
    <w:rsid w:val="00881831"/>
    <w:rsid w:val="00882305"/>
    <w:rsid w:val="00883B62"/>
    <w:rsid w:val="0088462C"/>
    <w:rsid w:val="008855F1"/>
    <w:rsid w:val="00886A29"/>
    <w:rsid w:val="0088769F"/>
    <w:rsid w:val="00890540"/>
    <w:rsid w:val="008910AD"/>
    <w:rsid w:val="00891358"/>
    <w:rsid w:val="008916D2"/>
    <w:rsid w:val="00893C08"/>
    <w:rsid w:val="00893CC2"/>
    <w:rsid w:val="00894107"/>
    <w:rsid w:val="0089522E"/>
    <w:rsid w:val="00895893"/>
    <w:rsid w:val="00896F56"/>
    <w:rsid w:val="0089713F"/>
    <w:rsid w:val="00897608"/>
    <w:rsid w:val="00897844"/>
    <w:rsid w:val="0089786D"/>
    <w:rsid w:val="008978B1"/>
    <w:rsid w:val="00897919"/>
    <w:rsid w:val="008A0024"/>
    <w:rsid w:val="008A066C"/>
    <w:rsid w:val="008A06FD"/>
    <w:rsid w:val="008A0D20"/>
    <w:rsid w:val="008A0E2C"/>
    <w:rsid w:val="008A1587"/>
    <w:rsid w:val="008A2022"/>
    <w:rsid w:val="008A28C6"/>
    <w:rsid w:val="008A3A9E"/>
    <w:rsid w:val="008A4E2E"/>
    <w:rsid w:val="008A52E7"/>
    <w:rsid w:val="008A5E44"/>
    <w:rsid w:val="008A62CC"/>
    <w:rsid w:val="008A7069"/>
    <w:rsid w:val="008A7492"/>
    <w:rsid w:val="008A75B4"/>
    <w:rsid w:val="008B0515"/>
    <w:rsid w:val="008B182C"/>
    <w:rsid w:val="008B19AF"/>
    <w:rsid w:val="008B1B62"/>
    <w:rsid w:val="008B1F2D"/>
    <w:rsid w:val="008B20F8"/>
    <w:rsid w:val="008B3480"/>
    <w:rsid w:val="008B3C5B"/>
    <w:rsid w:val="008B3DCE"/>
    <w:rsid w:val="008B482C"/>
    <w:rsid w:val="008B49FF"/>
    <w:rsid w:val="008B4C61"/>
    <w:rsid w:val="008B4E15"/>
    <w:rsid w:val="008B5149"/>
    <w:rsid w:val="008B5283"/>
    <w:rsid w:val="008B52D7"/>
    <w:rsid w:val="008B5307"/>
    <w:rsid w:val="008B56C1"/>
    <w:rsid w:val="008B64E0"/>
    <w:rsid w:val="008B676F"/>
    <w:rsid w:val="008B6878"/>
    <w:rsid w:val="008B68ED"/>
    <w:rsid w:val="008B78E8"/>
    <w:rsid w:val="008B7A6D"/>
    <w:rsid w:val="008C037B"/>
    <w:rsid w:val="008C0509"/>
    <w:rsid w:val="008C086F"/>
    <w:rsid w:val="008C0B6A"/>
    <w:rsid w:val="008C13D4"/>
    <w:rsid w:val="008C1604"/>
    <w:rsid w:val="008C3A4F"/>
    <w:rsid w:val="008C3B5C"/>
    <w:rsid w:val="008C40D0"/>
    <w:rsid w:val="008C4327"/>
    <w:rsid w:val="008C4BE6"/>
    <w:rsid w:val="008C51E1"/>
    <w:rsid w:val="008C541E"/>
    <w:rsid w:val="008C5B28"/>
    <w:rsid w:val="008C77AF"/>
    <w:rsid w:val="008C7DEF"/>
    <w:rsid w:val="008C7DFB"/>
    <w:rsid w:val="008D1361"/>
    <w:rsid w:val="008D1934"/>
    <w:rsid w:val="008D1DDD"/>
    <w:rsid w:val="008D1F72"/>
    <w:rsid w:val="008D25C2"/>
    <w:rsid w:val="008D26A4"/>
    <w:rsid w:val="008D275E"/>
    <w:rsid w:val="008D309B"/>
    <w:rsid w:val="008D30DF"/>
    <w:rsid w:val="008D357D"/>
    <w:rsid w:val="008D3EC6"/>
    <w:rsid w:val="008D47B4"/>
    <w:rsid w:val="008D4A48"/>
    <w:rsid w:val="008D5366"/>
    <w:rsid w:val="008D6655"/>
    <w:rsid w:val="008D696E"/>
    <w:rsid w:val="008D720E"/>
    <w:rsid w:val="008D72B1"/>
    <w:rsid w:val="008D7319"/>
    <w:rsid w:val="008E1829"/>
    <w:rsid w:val="008E2626"/>
    <w:rsid w:val="008E268E"/>
    <w:rsid w:val="008E290F"/>
    <w:rsid w:val="008E2CBB"/>
    <w:rsid w:val="008E3074"/>
    <w:rsid w:val="008E45FE"/>
    <w:rsid w:val="008E5E60"/>
    <w:rsid w:val="008E5FB3"/>
    <w:rsid w:val="008E623E"/>
    <w:rsid w:val="008E664B"/>
    <w:rsid w:val="008E7968"/>
    <w:rsid w:val="008F04AB"/>
    <w:rsid w:val="008F051D"/>
    <w:rsid w:val="008F0628"/>
    <w:rsid w:val="008F0661"/>
    <w:rsid w:val="008F1FE3"/>
    <w:rsid w:val="008F27D6"/>
    <w:rsid w:val="008F2B82"/>
    <w:rsid w:val="008F32C1"/>
    <w:rsid w:val="008F3CD4"/>
    <w:rsid w:val="008F4498"/>
    <w:rsid w:val="008F56FB"/>
    <w:rsid w:val="008F5999"/>
    <w:rsid w:val="008F5E36"/>
    <w:rsid w:val="008F6599"/>
    <w:rsid w:val="008F6701"/>
    <w:rsid w:val="008F710A"/>
    <w:rsid w:val="00900A57"/>
    <w:rsid w:val="00901ACA"/>
    <w:rsid w:val="009020E7"/>
    <w:rsid w:val="00902243"/>
    <w:rsid w:val="00902BEB"/>
    <w:rsid w:val="009038B4"/>
    <w:rsid w:val="00903A07"/>
    <w:rsid w:val="00903C40"/>
    <w:rsid w:val="00903DAF"/>
    <w:rsid w:val="00904021"/>
    <w:rsid w:val="00904953"/>
    <w:rsid w:val="00904FC4"/>
    <w:rsid w:val="00905180"/>
    <w:rsid w:val="00906378"/>
    <w:rsid w:val="00906479"/>
    <w:rsid w:val="009064FC"/>
    <w:rsid w:val="00906E9C"/>
    <w:rsid w:val="00907301"/>
    <w:rsid w:val="00907811"/>
    <w:rsid w:val="00907B89"/>
    <w:rsid w:val="009103C5"/>
    <w:rsid w:val="009112BA"/>
    <w:rsid w:val="00911498"/>
    <w:rsid w:val="0091202E"/>
    <w:rsid w:val="00912199"/>
    <w:rsid w:val="009121AF"/>
    <w:rsid w:val="00912490"/>
    <w:rsid w:val="00912C14"/>
    <w:rsid w:val="00913513"/>
    <w:rsid w:val="00913896"/>
    <w:rsid w:val="00913D7B"/>
    <w:rsid w:val="00913F25"/>
    <w:rsid w:val="0091421E"/>
    <w:rsid w:val="0091425C"/>
    <w:rsid w:val="00914956"/>
    <w:rsid w:val="00914D28"/>
    <w:rsid w:val="00915196"/>
    <w:rsid w:val="009158A0"/>
    <w:rsid w:val="009158B3"/>
    <w:rsid w:val="00915CAA"/>
    <w:rsid w:val="00916D36"/>
    <w:rsid w:val="00917A16"/>
    <w:rsid w:val="00917DB9"/>
    <w:rsid w:val="0092095C"/>
    <w:rsid w:val="00920A26"/>
    <w:rsid w:val="009210C0"/>
    <w:rsid w:val="0092197B"/>
    <w:rsid w:val="00921B4A"/>
    <w:rsid w:val="00921EEF"/>
    <w:rsid w:val="00922EE0"/>
    <w:rsid w:val="0092367F"/>
    <w:rsid w:val="00923923"/>
    <w:rsid w:val="00923AED"/>
    <w:rsid w:val="00923C46"/>
    <w:rsid w:val="0092422E"/>
    <w:rsid w:val="0092430C"/>
    <w:rsid w:val="00924481"/>
    <w:rsid w:val="00924555"/>
    <w:rsid w:val="0092470F"/>
    <w:rsid w:val="00925087"/>
    <w:rsid w:val="00925370"/>
    <w:rsid w:val="0092548F"/>
    <w:rsid w:val="00926167"/>
    <w:rsid w:val="009269C1"/>
    <w:rsid w:val="0092741A"/>
    <w:rsid w:val="009274BE"/>
    <w:rsid w:val="0093068F"/>
    <w:rsid w:val="00930C98"/>
    <w:rsid w:val="00930EBD"/>
    <w:rsid w:val="0093104D"/>
    <w:rsid w:val="0093163C"/>
    <w:rsid w:val="009332DF"/>
    <w:rsid w:val="00933852"/>
    <w:rsid w:val="00933B12"/>
    <w:rsid w:val="00933E4A"/>
    <w:rsid w:val="009340E6"/>
    <w:rsid w:val="009344F9"/>
    <w:rsid w:val="00934859"/>
    <w:rsid w:val="0093632F"/>
    <w:rsid w:val="0093650D"/>
    <w:rsid w:val="00937648"/>
    <w:rsid w:val="00937ADB"/>
    <w:rsid w:val="00940085"/>
    <w:rsid w:val="0094155A"/>
    <w:rsid w:val="00942443"/>
    <w:rsid w:val="00943C7F"/>
    <w:rsid w:val="00943F25"/>
    <w:rsid w:val="00943F61"/>
    <w:rsid w:val="00944055"/>
    <w:rsid w:val="0094468C"/>
    <w:rsid w:val="009448BB"/>
    <w:rsid w:val="00944BD0"/>
    <w:rsid w:val="00944F4D"/>
    <w:rsid w:val="009451C9"/>
    <w:rsid w:val="00946B0D"/>
    <w:rsid w:val="00947CEC"/>
    <w:rsid w:val="00947F56"/>
    <w:rsid w:val="00951F6A"/>
    <w:rsid w:val="00952013"/>
    <w:rsid w:val="0095201C"/>
    <w:rsid w:val="00952599"/>
    <w:rsid w:val="0095275F"/>
    <w:rsid w:val="00952791"/>
    <w:rsid w:val="00952AE9"/>
    <w:rsid w:val="00954F88"/>
    <w:rsid w:val="00955777"/>
    <w:rsid w:val="009558BF"/>
    <w:rsid w:val="00955B71"/>
    <w:rsid w:val="00955BAB"/>
    <w:rsid w:val="0095609A"/>
    <w:rsid w:val="00956739"/>
    <w:rsid w:val="00956886"/>
    <w:rsid w:val="00956C38"/>
    <w:rsid w:val="00962043"/>
    <w:rsid w:val="00962120"/>
    <w:rsid w:val="00962138"/>
    <w:rsid w:val="00962A4F"/>
    <w:rsid w:val="00962B0E"/>
    <w:rsid w:val="00962C40"/>
    <w:rsid w:val="00962DEE"/>
    <w:rsid w:val="0096334B"/>
    <w:rsid w:val="009636E2"/>
    <w:rsid w:val="00963A22"/>
    <w:rsid w:val="00964887"/>
    <w:rsid w:val="00964BE7"/>
    <w:rsid w:val="009655CD"/>
    <w:rsid w:val="00966473"/>
    <w:rsid w:val="009702FC"/>
    <w:rsid w:val="009709F0"/>
    <w:rsid w:val="00970B21"/>
    <w:rsid w:val="00970FDC"/>
    <w:rsid w:val="00971ABB"/>
    <w:rsid w:val="00972995"/>
    <w:rsid w:val="00972EB7"/>
    <w:rsid w:val="00973070"/>
    <w:rsid w:val="00973702"/>
    <w:rsid w:val="00973EE9"/>
    <w:rsid w:val="00974E25"/>
    <w:rsid w:val="009750A6"/>
    <w:rsid w:val="00975BE8"/>
    <w:rsid w:val="00976A80"/>
    <w:rsid w:val="00976DF2"/>
    <w:rsid w:val="00977BE6"/>
    <w:rsid w:val="0098071D"/>
    <w:rsid w:val="00981C46"/>
    <w:rsid w:val="009821CD"/>
    <w:rsid w:val="009824A5"/>
    <w:rsid w:val="00982675"/>
    <w:rsid w:val="00982869"/>
    <w:rsid w:val="00983205"/>
    <w:rsid w:val="00983A0C"/>
    <w:rsid w:val="00984016"/>
    <w:rsid w:val="00984C9C"/>
    <w:rsid w:val="009851F8"/>
    <w:rsid w:val="009865B0"/>
    <w:rsid w:val="00987869"/>
    <w:rsid w:val="00987B93"/>
    <w:rsid w:val="00987C26"/>
    <w:rsid w:val="00987E87"/>
    <w:rsid w:val="00990AEA"/>
    <w:rsid w:val="009915FF"/>
    <w:rsid w:val="00991AED"/>
    <w:rsid w:val="00991DF5"/>
    <w:rsid w:val="00992248"/>
    <w:rsid w:val="00992A80"/>
    <w:rsid w:val="00992CEA"/>
    <w:rsid w:val="00993213"/>
    <w:rsid w:val="009933CC"/>
    <w:rsid w:val="009939B1"/>
    <w:rsid w:val="00993AF1"/>
    <w:rsid w:val="00993F84"/>
    <w:rsid w:val="00993FC8"/>
    <w:rsid w:val="0099446A"/>
    <w:rsid w:val="00994490"/>
    <w:rsid w:val="0099536F"/>
    <w:rsid w:val="00995BD9"/>
    <w:rsid w:val="00997469"/>
    <w:rsid w:val="00997C34"/>
    <w:rsid w:val="009A0126"/>
    <w:rsid w:val="009A073B"/>
    <w:rsid w:val="009A1865"/>
    <w:rsid w:val="009A1951"/>
    <w:rsid w:val="009A2489"/>
    <w:rsid w:val="009A2504"/>
    <w:rsid w:val="009A27ED"/>
    <w:rsid w:val="009A2CEA"/>
    <w:rsid w:val="009A31A0"/>
    <w:rsid w:val="009A439F"/>
    <w:rsid w:val="009A47D8"/>
    <w:rsid w:val="009A57A8"/>
    <w:rsid w:val="009A5AAB"/>
    <w:rsid w:val="009A627F"/>
    <w:rsid w:val="009A6950"/>
    <w:rsid w:val="009B0D21"/>
    <w:rsid w:val="009B2199"/>
    <w:rsid w:val="009B2D44"/>
    <w:rsid w:val="009B2F06"/>
    <w:rsid w:val="009B3924"/>
    <w:rsid w:val="009B3957"/>
    <w:rsid w:val="009B3DDF"/>
    <w:rsid w:val="009B5570"/>
    <w:rsid w:val="009B583E"/>
    <w:rsid w:val="009B584A"/>
    <w:rsid w:val="009B6895"/>
    <w:rsid w:val="009B6E07"/>
    <w:rsid w:val="009B73B4"/>
    <w:rsid w:val="009C073E"/>
    <w:rsid w:val="009C233A"/>
    <w:rsid w:val="009C2794"/>
    <w:rsid w:val="009C2850"/>
    <w:rsid w:val="009C2F18"/>
    <w:rsid w:val="009C441A"/>
    <w:rsid w:val="009C4CCD"/>
    <w:rsid w:val="009C52D8"/>
    <w:rsid w:val="009C58DD"/>
    <w:rsid w:val="009C6079"/>
    <w:rsid w:val="009C60B5"/>
    <w:rsid w:val="009C6E12"/>
    <w:rsid w:val="009C7509"/>
    <w:rsid w:val="009C7D1C"/>
    <w:rsid w:val="009D0F16"/>
    <w:rsid w:val="009D14F3"/>
    <w:rsid w:val="009D1B56"/>
    <w:rsid w:val="009D1D34"/>
    <w:rsid w:val="009D1F29"/>
    <w:rsid w:val="009D1F5C"/>
    <w:rsid w:val="009D22C4"/>
    <w:rsid w:val="009D25C3"/>
    <w:rsid w:val="009D2EE5"/>
    <w:rsid w:val="009D5198"/>
    <w:rsid w:val="009D599B"/>
    <w:rsid w:val="009D648A"/>
    <w:rsid w:val="009D763F"/>
    <w:rsid w:val="009D7C1C"/>
    <w:rsid w:val="009E008B"/>
    <w:rsid w:val="009E0908"/>
    <w:rsid w:val="009E1114"/>
    <w:rsid w:val="009E134A"/>
    <w:rsid w:val="009E1E75"/>
    <w:rsid w:val="009E2478"/>
    <w:rsid w:val="009E334A"/>
    <w:rsid w:val="009E3488"/>
    <w:rsid w:val="009E3519"/>
    <w:rsid w:val="009E3F15"/>
    <w:rsid w:val="009E45DC"/>
    <w:rsid w:val="009E49FE"/>
    <w:rsid w:val="009E4C6D"/>
    <w:rsid w:val="009E5010"/>
    <w:rsid w:val="009E53FF"/>
    <w:rsid w:val="009E545A"/>
    <w:rsid w:val="009E563E"/>
    <w:rsid w:val="009E5646"/>
    <w:rsid w:val="009E57A6"/>
    <w:rsid w:val="009E6396"/>
    <w:rsid w:val="009E66EB"/>
    <w:rsid w:val="009E682C"/>
    <w:rsid w:val="009E68B1"/>
    <w:rsid w:val="009E69C1"/>
    <w:rsid w:val="009E6EFF"/>
    <w:rsid w:val="009E7CE4"/>
    <w:rsid w:val="009E7E7B"/>
    <w:rsid w:val="009F0221"/>
    <w:rsid w:val="009F02A1"/>
    <w:rsid w:val="009F0372"/>
    <w:rsid w:val="009F081F"/>
    <w:rsid w:val="009F1A61"/>
    <w:rsid w:val="009F1B78"/>
    <w:rsid w:val="009F1BD2"/>
    <w:rsid w:val="009F332A"/>
    <w:rsid w:val="009F343A"/>
    <w:rsid w:val="009F35BE"/>
    <w:rsid w:val="009F3629"/>
    <w:rsid w:val="009F449A"/>
    <w:rsid w:val="009F45D2"/>
    <w:rsid w:val="009F5078"/>
    <w:rsid w:val="009F5551"/>
    <w:rsid w:val="009F6461"/>
    <w:rsid w:val="00A00A04"/>
    <w:rsid w:val="00A01112"/>
    <w:rsid w:val="00A03B6A"/>
    <w:rsid w:val="00A0466A"/>
    <w:rsid w:val="00A04B80"/>
    <w:rsid w:val="00A04FC8"/>
    <w:rsid w:val="00A05611"/>
    <w:rsid w:val="00A06026"/>
    <w:rsid w:val="00A06B30"/>
    <w:rsid w:val="00A07AC7"/>
    <w:rsid w:val="00A07E1B"/>
    <w:rsid w:val="00A103A6"/>
    <w:rsid w:val="00A107ED"/>
    <w:rsid w:val="00A10DE1"/>
    <w:rsid w:val="00A1100E"/>
    <w:rsid w:val="00A12591"/>
    <w:rsid w:val="00A13473"/>
    <w:rsid w:val="00A14AFC"/>
    <w:rsid w:val="00A155B9"/>
    <w:rsid w:val="00A15F5A"/>
    <w:rsid w:val="00A17A06"/>
    <w:rsid w:val="00A17B04"/>
    <w:rsid w:val="00A17B28"/>
    <w:rsid w:val="00A20CA2"/>
    <w:rsid w:val="00A20E46"/>
    <w:rsid w:val="00A21396"/>
    <w:rsid w:val="00A23391"/>
    <w:rsid w:val="00A23834"/>
    <w:rsid w:val="00A244E3"/>
    <w:rsid w:val="00A2484E"/>
    <w:rsid w:val="00A24891"/>
    <w:rsid w:val="00A24F3D"/>
    <w:rsid w:val="00A25866"/>
    <w:rsid w:val="00A2589E"/>
    <w:rsid w:val="00A26CBA"/>
    <w:rsid w:val="00A272D0"/>
    <w:rsid w:val="00A279D4"/>
    <w:rsid w:val="00A27D25"/>
    <w:rsid w:val="00A308AB"/>
    <w:rsid w:val="00A310B1"/>
    <w:rsid w:val="00A31139"/>
    <w:rsid w:val="00A31A19"/>
    <w:rsid w:val="00A31A4F"/>
    <w:rsid w:val="00A32301"/>
    <w:rsid w:val="00A32866"/>
    <w:rsid w:val="00A32D28"/>
    <w:rsid w:val="00A33DD1"/>
    <w:rsid w:val="00A33FA1"/>
    <w:rsid w:val="00A354A9"/>
    <w:rsid w:val="00A36393"/>
    <w:rsid w:val="00A365C6"/>
    <w:rsid w:val="00A403EB"/>
    <w:rsid w:val="00A408EF"/>
    <w:rsid w:val="00A41B3C"/>
    <w:rsid w:val="00A41C30"/>
    <w:rsid w:val="00A42EBB"/>
    <w:rsid w:val="00A43FF8"/>
    <w:rsid w:val="00A43FFE"/>
    <w:rsid w:val="00A4417C"/>
    <w:rsid w:val="00A44924"/>
    <w:rsid w:val="00A4573F"/>
    <w:rsid w:val="00A45C37"/>
    <w:rsid w:val="00A46564"/>
    <w:rsid w:val="00A46A7B"/>
    <w:rsid w:val="00A46C46"/>
    <w:rsid w:val="00A46E08"/>
    <w:rsid w:val="00A46E4A"/>
    <w:rsid w:val="00A47A9C"/>
    <w:rsid w:val="00A47CAE"/>
    <w:rsid w:val="00A51B74"/>
    <w:rsid w:val="00A5217B"/>
    <w:rsid w:val="00A52308"/>
    <w:rsid w:val="00A5346B"/>
    <w:rsid w:val="00A537E7"/>
    <w:rsid w:val="00A53C21"/>
    <w:rsid w:val="00A542A7"/>
    <w:rsid w:val="00A54575"/>
    <w:rsid w:val="00A55599"/>
    <w:rsid w:val="00A55CD5"/>
    <w:rsid w:val="00A57794"/>
    <w:rsid w:val="00A577F7"/>
    <w:rsid w:val="00A57E66"/>
    <w:rsid w:val="00A57EE4"/>
    <w:rsid w:val="00A57FEE"/>
    <w:rsid w:val="00A6079E"/>
    <w:rsid w:val="00A61D44"/>
    <w:rsid w:val="00A623C3"/>
    <w:rsid w:val="00A631C2"/>
    <w:rsid w:val="00A63310"/>
    <w:rsid w:val="00A63C3E"/>
    <w:rsid w:val="00A64308"/>
    <w:rsid w:val="00A65736"/>
    <w:rsid w:val="00A659C5"/>
    <w:rsid w:val="00A66531"/>
    <w:rsid w:val="00A66D10"/>
    <w:rsid w:val="00A66F47"/>
    <w:rsid w:val="00A66F74"/>
    <w:rsid w:val="00A67086"/>
    <w:rsid w:val="00A67271"/>
    <w:rsid w:val="00A672BE"/>
    <w:rsid w:val="00A672CF"/>
    <w:rsid w:val="00A6751D"/>
    <w:rsid w:val="00A67DC1"/>
    <w:rsid w:val="00A70659"/>
    <w:rsid w:val="00A70E1F"/>
    <w:rsid w:val="00A71C11"/>
    <w:rsid w:val="00A71DF9"/>
    <w:rsid w:val="00A71E6A"/>
    <w:rsid w:val="00A723BA"/>
    <w:rsid w:val="00A7257F"/>
    <w:rsid w:val="00A725B2"/>
    <w:rsid w:val="00A729FD"/>
    <w:rsid w:val="00A72B86"/>
    <w:rsid w:val="00A73632"/>
    <w:rsid w:val="00A73A65"/>
    <w:rsid w:val="00A73AF5"/>
    <w:rsid w:val="00A742D5"/>
    <w:rsid w:val="00A74751"/>
    <w:rsid w:val="00A748F6"/>
    <w:rsid w:val="00A74B02"/>
    <w:rsid w:val="00A74E7A"/>
    <w:rsid w:val="00A75085"/>
    <w:rsid w:val="00A754A3"/>
    <w:rsid w:val="00A75808"/>
    <w:rsid w:val="00A75EC5"/>
    <w:rsid w:val="00A76077"/>
    <w:rsid w:val="00A7644B"/>
    <w:rsid w:val="00A765D7"/>
    <w:rsid w:val="00A76D35"/>
    <w:rsid w:val="00A76DC2"/>
    <w:rsid w:val="00A77144"/>
    <w:rsid w:val="00A778D9"/>
    <w:rsid w:val="00A801AF"/>
    <w:rsid w:val="00A80249"/>
    <w:rsid w:val="00A80691"/>
    <w:rsid w:val="00A80CE7"/>
    <w:rsid w:val="00A827D5"/>
    <w:rsid w:val="00A82EC9"/>
    <w:rsid w:val="00A8345A"/>
    <w:rsid w:val="00A8365B"/>
    <w:rsid w:val="00A83E6D"/>
    <w:rsid w:val="00A84836"/>
    <w:rsid w:val="00A85DC5"/>
    <w:rsid w:val="00A86434"/>
    <w:rsid w:val="00A86690"/>
    <w:rsid w:val="00A86B61"/>
    <w:rsid w:val="00A8757F"/>
    <w:rsid w:val="00A90A71"/>
    <w:rsid w:val="00A90B6B"/>
    <w:rsid w:val="00A9100A"/>
    <w:rsid w:val="00A91A45"/>
    <w:rsid w:val="00A91E3A"/>
    <w:rsid w:val="00A922B2"/>
    <w:rsid w:val="00A9266D"/>
    <w:rsid w:val="00A928F4"/>
    <w:rsid w:val="00A934E2"/>
    <w:rsid w:val="00A93699"/>
    <w:rsid w:val="00A93CE8"/>
    <w:rsid w:val="00A93E3D"/>
    <w:rsid w:val="00A9426D"/>
    <w:rsid w:val="00A948A7"/>
    <w:rsid w:val="00A94B05"/>
    <w:rsid w:val="00A951D1"/>
    <w:rsid w:val="00A95D0D"/>
    <w:rsid w:val="00A95FD6"/>
    <w:rsid w:val="00A9644F"/>
    <w:rsid w:val="00A968F6"/>
    <w:rsid w:val="00A96EE8"/>
    <w:rsid w:val="00A97B34"/>
    <w:rsid w:val="00AA114E"/>
    <w:rsid w:val="00AA210F"/>
    <w:rsid w:val="00AA2467"/>
    <w:rsid w:val="00AA29F6"/>
    <w:rsid w:val="00AA3315"/>
    <w:rsid w:val="00AA49E4"/>
    <w:rsid w:val="00AA59EE"/>
    <w:rsid w:val="00AA5C91"/>
    <w:rsid w:val="00AA67F3"/>
    <w:rsid w:val="00AA77B6"/>
    <w:rsid w:val="00AA7D88"/>
    <w:rsid w:val="00AB0258"/>
    <w:rsid w:val="00AB0DA3"/>
    <w:rsid w:val="00AB11B8"/>
    <w:rsid w:val="00AB1B28"/>
    <w:rsid w:val="00AB24C3"/>
    <w:rsid w:val="00AB320B"/>
    <w:rsid w:val="00AB3578"/>
    <w:rsid w:val="00AB3632"/>
    <w:rsid w:val="00AB3A8B"/>
    <w:rsid w:val="00AB4AD1"/>
    <w:rsid w:val="00AB4C5E"/>
    <w:rsid w:val="00AB4CAE"/>
    <w:rsid w:val="00AB51E4"/>
    <w:rsid w:val="00AB5D3B"/>
    <w:rsid w:val="00AB6072"/>
    <w:rsid w:val="00AB62BD"/>
    <w:rsid w:val="00AB738C"/>
    <w:rsid w:val="00AC0B9D"/>
    <w:rsid w:val="00AC0E5E"/>
    <w:rsid w:val="00AC102F"/>
    <w:rsid w:val="00AC265D"/>
    <w:rsid w:val="00AC27AC"/>
    <w:rsid w:val="00AC34D8"/>
    <w:rsid w:val="00AC37F7"/>
    <w:rsid w:val="00AC4423"/>
    <w:rsid w:val="00AC4543"/>
    <w:rsid w:val="00AC5D26"/>
    <w:rsid w:val="00AC6786"/>
    <w:rsid w:val="00AC6CC2"/>
    <w:rsid w:val="00AC73BD"/>
    <w:rsid w:val="00AC7BA8"/>
    <w:rsid w:val="00AC7D7B"/>
    <w:rsid w:val="00AD0F27"/>
    <w:rsid w:val="00AD290E"/>
    <w:rsid w:val="00AD3C87"/>
    <w:rsid w:val="00AD4662"/>
    <w:rsid w:val="00AD4886"/>
    <w:rsid w:val="00AD4C0F"/>
    <w:rsid w:val="00AD51F3"/>
    <w:rsid w:val="00AD5736"/>
    <w:rsid w:val="00AD58A3"/>
    <w:rsid w:val="00AD62DF"/>
    <w:rsid w:val="00AD6CA9"/>
    <w:rsid w:val="00AD72C9"/>
    <w:rsid w:val="00AD76F8"/>
    <w:rsid w:val="00AD772C"/>
    <w:rsid w:val="00AE0907"/>
    <w:rsid w:val="00AE0D91"/>
    <w:rsid w:val="00AE1487"/>
    <w:rsid w:val="00AE2601"/>
    <w:rsid w:val="00AE288C"/>
    <w:rsid w:val="00AE3099"/>
    <w:rsid w:val="00AE4B5C"/>
    <w:rsid w:val="00AE4FE9"/>
    <w:rsid w:val="00AE533A"/>
    <w:rsid w:val="00AE57CC"/>
    <w:rsid w:val="00AE71BE"/>
    <w:rsid w:val="00AE7246"/>
    <w:rsid w:val="00AE7DDC"/>
    <w:rsid w:val="00AF098F"/>
    <w:rsid w:val="00AF138C"/>
    <w:rsid w:val="00AF1AC9"/>
    <w:rsid w:val="00AF23F4"/>
    <w:rsid w:val="00AF2904"/>
    <w:rsid w:val="00AF2B09"/>
    <w:rsid w:val="00AF34F3"/>
    <w:rsid w:val="00AF3EC3"/>
    <w:rsid w:val="00AF3FA3"/>
    <w:rsid w:val="00AF41F8"/>
    <w:rsid w:val="00AF4AF4"/>
    <w:rsid w:val="00AF4DD4"/>
    <w:rsid w:val="00AF5DB6"/>
    <w:rsid w:val="00AF60DF"/>
    <w:rsid w:val="00AF65C3"/>
    <w:rsid w:val="00AF77E4"/>
    <w:rsid w:val="00B013BB"/>
    <w:rsid w:val="00B015BF"/>
    <w:rsid w:val="00B026FE"/>
    <w:rsid w:val="00B02A55"/>
    <w:rsid w:val="00B02B23"/>
    <w:rsid w:val="00B03251"/>
    <w:rsid w:val="00B037D2"/>
    <w:rsid w:val="00B0393D"/>
    <w:rsid w:val="00B043E5"/>
    <w:rsid w:val="00B04531"/>
    <w:rsid w:val="00B04D82"/>
    <w:rsid w:val="00B055BB"/>
    <w:rsid w:val="00B05A0C"/>
    <w:rsid w:val="00B068CB"/>
    <w:rsid w:val="00B069E4"/>
    <w:rsid w:val="00B06D31"/>
    <w:rsid w:val="00B07770"/>
    <w:rsid w:val="00B07894"/>
    <w:rsid w:val="00B07E12"/>
    <w:rsid w:val="00B07FC2"/>
    <w:rsid w:val="00B10075"/>
    <w:rsid w:val="00B1035D"/>
    <w:rsid w:val="00B10449"/>
    <w:rsid w:val="00B1057E"/>
    <w:rsid w:val="00B10FB1"/>
    <w:rsid w:val="00B10FFF"/>
    <w:rsid w:val="00B11052"/>
    <w:rsid w:val="00B1169C"/>
    <w:rsid w:val="00B1256C"/>
    <w:rsid w:val="00B12CC6"/>
    <w:rsid w:val="00B13271"/>
    <w:rsid w:val="00B13D73"/>
    <w:rsid w:val="00B13F84"/>
    <w:rsid w:val="00B14734"/>
    <w:rsid w:val="00B14D88"/>
    <w:rsid w:val="00B16A10"/>
    <w:rsid w:val="00B16BD6"/>
    <w:rsid w:val="00B16FA2"/>
    <w:rsid w:val="00B170E0"/>
    <w:rsid w:val="00B17A6C"/>
    <w:rsid w:val="00B20E6B"/>
    <w:rsid w:val="00B2138F"/>
    <w:rsid w:val="00B22241"/>
    <w:rsid w:val="00B23FBC"/>
    <w:rsid w:val="00B24F16"/>
    <w:rsid w:val="00B251B3"/>
    <w:rsid w:val="00B2528B"/>
    <w:rsid w:val="00B2533E"/>
    <w:rsid w:val="00B258FB"/>
    <w:rsid w:val="00B25A1C"/>
    <w:rsid w:val="00B260E0"/>
    <w:rsid w:val="00B262C9"/>
    <w:rsid w:val="00B26304"/>
    <w:rsid w:val="00B267A0"/>
    <w:rsid w:val="00B26A69"/>
    <w:rsid w:val="00B26C2A"/>
    <w:rsid w:val="00B27843"/>
    <w:rsid w:val="00B30214"/>
    <w:rsid w:val="00B307C9"/>
    <w:rsid w:val="00B30E88"/>
    <w:rsid w:val="00B328A9"/>
    <w:rsid w:val="00B32CF6"/>
    <w:rsid w:val="00B347B8"/>
    <w:rsid w:val="00B34815"/>
    <w:rsid w:val="00B34B4B"/>
    <w:rsid w:val="00B352EE"/>
    <w:rsid w:val="00B3567F"/>
    <w:rsid w:val="00B35DDA"/>
    <w:rsid w:val="00B35F8B"/>
    <w:rsid w:val="00B367B7"/>
    <w:rsid w:val="00B36B6A"/>
    <w:rsid w:val="00B370CC"/>
    <w:rsid w:val="00B3724D"/>
    <w:rsid w:val="00B373F4"/>
    <w:rsid w:val="00B3752D"/>
    <w:rsid w:val="00B377B5"/>
    <w:rsid w:val="00B378ED"/>
    <w:rsid w:val="00B406EF"/>
    <w:rsid w:val="00B40F26"/>
    <w:rsid w:val="00B40FCC"/>
    <w:rsid w:val="00B41303"/>
    <w:rsid w:val="00B4139A"/>
    <w:rsid w:val="00B418F8"/>
    <w:rsid w:val="00B41C68"/>
    <w:rsid w:val="00B429B6"/>
    <w:rsid w:val="00B42DE6"/>
    <w:rsid w:val="00B44DC6"/>
    <w:rsid w:val="00B4535C"/>
    <w:rsid w:val="00B4617C"/>
    <w:rsid w:val="00B46DBC"/>
    <w:rsid w:val="00B47252"/>
    <w:rsid w:val="00B477D2"/>
    <w:rsid w:val="00B50818"/>
    <w:rsid w:val="00B50AEE"/>
    <w:rsid w:val="00B5109D"/>
    <w:rsid w:val="00B510B7"/>
    <w:rsid w:val="00B514F6"/>
    <w:rsid w:val="00B5179C"/>
    <w:rsid w:val="00B51FD6"/>
    <w:rsid w:val="00B5237F"/>
    <w:rsid w:val="00B52493"/>
    <w:rsid w:val="00B52950"/>
    <w:rsid w:val="00B52DBF"/>
    <w:rsid w:val="00B53D84"/>
    <w:rsid w:val="00B540C4"/>
    <w:rsid w:val="00B5415D"/>
    <w:rsid w:val="00B5441A"/>
    <w:rsid w:val="00B549C6"/>
    <w:rsid w:val="00B54ECA"/>
    <w:rsid w:val="00B54F44"/>
    <w:rsid w:val="00B55A71"/>
    <w:rsid w:val="00B566A1"/>
    <w:rsid w:val="00B56B28"/>
    <w:rsid w:val="00B576AC"/>
    <w:rsid w:val="00B57AF9"/>
    <w:rsid w:val="00B57FB9"/>
    <w:rsid w:val="00B611AD"/>
    <w:rsid w:val="00B61AFA"/>
    <w:rsid w:val="00B61B39"/>
    <w:rsid w:val="00B61EF3"/>
    <w:rsid w:val="00B6255F"/>
    <w:rsid w:val="00B630C6"/>
    <w:rsid w:val="00B631A4"/>
    <w:rsid w:val="00B64551"/>
    <w:rsid w:val="00B64BF4"/>
    <w:rsid w:val="00B6601F"/>
    <w:rsid w:val="00B663C4"/>
    <w:rsid w:val="00B7219D"/>
    <w:rsid w:val="00B72457"/>
    <w:rsid w:val="00B72F94"/>
    <w:rsid w:val="00B73004"/>
    <w:rsid w:val="00B7300B"/>
    <w:rsid w:val="00B73289"/>
    <w:rsid w:val="00B734E0"/>
    <w:rsid w:val="00B73A1D"/>
    <w:rsid w:val="00B73E0C"/>
    <w:rsid w:val="00B74B6E"/>
    <w:rsid w:val="00B74CC7"/>
    <w:rsid w:val="00B76F09"/>
    <w:rsid w:val="00B77563"/>
    <w:rsid w:val="00B77660"/>
    <w:rsid w:val="00B778DD"/>
    <w:rsid w:val="00B8098E"/>
    <w:rsid w:val="00B809C8"/>
    <w:rsid w:val="00B80B4C"/>
    <w:rsid w:val="00B80C51"/>
    <w:rsid w:val="00B82FC7"/>
    <w:rsid w:val="00B832B2"/>
    <w:rsid w:val="00B83F5F"/>
    <w:rsid w:val="00B8414B"/>
    <w:rsid w:val="00B846AF"/>
    <w:rsid w:val="00B847C1"/>
    <w:rsid w:val="00B84956"/>
    <w:rsid w:val="00B857C3"/>
    <w:rsid w:val="00B86280"/>
    <w:rsid w:val="00B86F09"/>
    <w:rsid w:val="00B877CD"/>
    <w:rsid w:val="00B8783A"/>
    <w:rsid w:val="00B87B11"/>
    <w:rsid w:val="00B87E40"/>
    <w:rsid w:val="00B9083D"/>
    <w:rsid w:val="00B90DA9"/>
    <w:rsid w:val="00B91102"/>
    <w:rsid w:val="00B92DDB"/>
    <w:rsid w:val="00B93E4D"/>
    <w:rsid w:val="00B94A7D"/>
    <w:rsid w:val="00B94DA0"/>
    <w:rsid w:val="00B950D3"/>
    <w:rsid w:val="00B95158"/>
    <w:rsid w:val="00B95997"/>
    <w:rsid w:val="00B96FC4"/>
    <w:rsid w:val="00B970C8"/>
    <w:rsid w:val="00B973EE"/>
    <w:rsid w:val="00B974C9"/>
    <w:rsid w:val="00B97CB4"/>
    <w:rsid w:val="00B97D58"/>
    <w:rsid w:val="00BA0BF1"/>
    <w:rsid w:val="00BA0CA1"/>
    <w:rsid w:val="00BA1056"/>
    <w:rsid w:val="00BA2521"/>
    <w:rsid w:val="00BA28B4"/>
    <w:rsid w:val="00BA2B34"/>
    <w:rsid w:val="00BA344E"/>
    <w:rsid w:val="00BA3570"/>
    <w:rsid w:val="00BA3639"/>
    <w:rsid w:val="00BA42CB"/>
    <w:rsid w:val="00BA4CA4"/>
    <w:rsid w:val="00BA4EA5"/>
    <w:rsid w:val="00BA4F9B"/>
    <w:rsid w:val="00BA50B7"/>
    <w:rsid w:val="00BA5130"/>
    <w:rsid w:val="00BA56D5"/>
    <w:rsid w:val="00BA584C"/>
    <w:rsid w:val="00BA5C0C"/>
    <w:rsid w:val="00BA6948"/>
    <w:rsid w:val="00BA6B6F"/>
    <w:rsid w:val="00BA6BA2"/>
    <w:rsid w:val="00BA6E0C"/>
    <w:rsid w:val="00BA6E11"/>
    <w:rsid w:val="00BA7050"/>
    <w:rsid w:val="00BB0619"/>
    <w:rsid w:val="00BB123A"/>
    <w:rsid w:val="00BB18B1"/>
    <w:rsid w:val="00BB33A6"/>
    <w:rsid w:val="00BB357F"/>
    <w:rsid w:val="00BB35DD"/>
    <w:rsid w:val="00BB4493"/>
    <w:rsid w:val="00BB5329"/>
    <w:rsid w:val="00BB56F7"/>
    <w:rsid w:val="00BB58CE"/>
    <w:rsid w:val="00BB5FB8"/>
    <w:rsid w:val="00BB796C"/>
    <w:rsid w:val="00BC11CC"/>
    <w:rsid w:val="00BC1BEF"/>
    <w:rsid w:val="00BC2528"/>
    <w:rsid w:val="00BC2C86"/>
    <w:rsid w:val="00BC30C0"/>
    <w:rsid w:val="00BC412A"/>
    <w:rsid w:val="00BC5570"/>
    <w:rsid w:val="00BC5C08"/>
    <w:rsid w:val="00BC60EB"/>
    <w:rsid w:val="00BC65A2"/>
    <w:rsid w:val="00BC66A9"/>
    <w:rsid w:val="00BC719A"/>
    <w:rsid w:val="00BC77E5"/>
    <w:rsid w:val="00BD0BA3"/>
    <w:rsid w:val="00BD1376"/>
    <w:rsid w:val="00BD14BF"/>
    <w:rsid w:val="00BD16C6"/>
    <w:rsid w:val="00BD18B4"/>
    <w:rsid w:val="00BD204D"/>
    <w:rsid w:val="00BD225E"/>
    <w:rsid w:val="00BD32D6"/>
    <w:rsid w:val="00BD3D4B"/>
    <w:rsid w:val="00BD45E7"/>
    <w:rsid w:val="00BD46A7"/>
    <w:rsid w:val="00BD49C4"/>
    <w:rsid w:val="00BD530A"/>
    <w:rsid w:val="00BD538B"/>
    <w:rsid w:val="00BD5D60"/>
    <w:rsid w:val="00BD67AC"/>
    <w:rsid w:val="00BD7187"/>
    <w:rsid w:val="00BD7906"/>
    <w:rsid w:val="00BE0022"/>
    <w:rsid w:val="00BE0F25"/>
    <w:rsid w:val="00BE110D"/>
    <w:rsid w:val="00BE1247"/>
    <w:rsid w:val="00BE2016"/>
    <w:rsid w:val="00BE21A2"/>
    <w:rsid w:val="00BE24AE"/>
    <w:rsid w:val="00BE2514"/>
    <w:rsid w:val="00BE3B87"/>
    <w:rsid w:val="00BE3CD4"/>
    <w:rsid w:val="00BE4388"/>
    <w:rsid w:val="00BE449B"/>
    <w:rsid w:val="00BE4592"/>
    <w:rsid w:val="00BE46EA"/>
    <w:rsid w:val="00BE5206"/>
    <w:rsid w:val="00BE5B71"/>
    <w:rsid w:val="00BE5C84"/>
    <w:rsid w:val="00BE6272"/>
    <w:rsid w:val="00BE6643"/>
    <w:rsid w:val="00BE69B8"/>
    <w:rsid w:val="00BE69F2"/>
    <w:rsid w:val="00BE69F3"/>
    <w:rsid w:val="00BE69F4"/>
    <w:rsid w:val="00BE7B45"/>
    <w:rsid w:val="00BF013B"/>
    <w:rsid w:val="00BF0B7E"/>
    <w:rsid w:val="00BF1AD3"/>
    <w:rsid w:val="00BF1C7E"/>
    <w:rsid w:val="00BF3594"/>
    <w:rsid w:val="00BF38D6"/>
    <w:rsid w:val="00BF392A"/>
    <w:rsid w:val="00BF3CB7"/>
    <w:rsid w:val="00BF3EB6"/>
    <w:rsid w:val="00BF56DA"/>
    <w:rsid w:val="00BF589C"/>
    <w:rsid w:val="00BF628C"/>
    <w:rsid w:val="00BF7741"/>
    <w:rsid w:val="00C00793"/>
    <w:rsid w:val="00C00EC9"/>
    <w:rsid w:val="00C012D9"/>
    <w:rsid w:val="00C015C3"/>
    <w:rsid w:val="00C019FC"/>
    <w:rsid w:val="00C01CA6"/>
    <w:rsid w:val="00C0257C"/>
    <w:rsid w:val="00C026FE"/>
    <w:rsid w:val="00C03800"/>
    <w:rsid w:val="00C03F3A"/>
    <w:rsid w:val="00C0446B"/>
    <w:rsid w:val="00C04C1B"/>
    <w:rsid w:val="00C04DE9"/>
    <w:rsid w:val="00C057D2"/>
    <w:rsid w:val="00C05D0C"/>
    <w:rsid w:val="00C063B8"/>
    <w:rsid w:val="00C07479"/>
    <w:rsid w:val="00C07560"/>
    <w:rsid w:val="00C07628"/>
    <w:rsid w:val="00C07B0E"/>
    <w:rsid w:val="00C101AD"/>
    <w:rsid w:val="00C108CC"/>
    <w:rsid w:val="00C11191"/>
    <w:rsid w:val="00C11234"/>
    <w:rsid w:val="00C1247C"/>
    <w:rsid w:val="00C12755"/>
    <w:rsid w:val="00C1294A"/>
    <w:rsid w:val="00C13EBC"/>
    <w:rsid w:val="00C1401E"/>
    <w:rsid w:val="00C14B64"/>
    <w:rsid w:val="00C14E7A"/>
    <w:rsid w:val="00C16E58"/>
    <w:rsid w:val="00C16E5F"/>
    <w:rsid w:val="00C17631"/>
    <w:rsid w:val="00C202AF"/>
    <w:rsid w:val="00C22155"/>
    <w:rsid w:val="00C2383D"/>
    <w:rsid w:val="00C23A3B"/>
    <w:rsid w:val="00C246BC"/>
    <w:rsid w:val="00C24E96"/>
    <w:rsid w:val="00C25052"/>
    <w:rsid w:val="00C26018"/>
    <w:rsid w:val="00C26196"/>
    <w:rsid w:val="00C2651C"/>
    <w:rsid w:val="00C2660E"/>
    <w:rsid w:val="00C26662"/>
    <w:rsid w:val="00C27A93"/>
    <w:rsid w:val="00C27B5E"/>
    <w:rsid w:val="00C27F8E"/>
    <w:rsid w:val="00C30103"/>
    <w:rsid w:val="00C3054B"/>
    <w:rsid w:val="00C30667"/>
    <w:rsid w:val="00C329EC"/>
    <w:rsid w:val="00C32A7D"/>
    <w:rsid w:val="00C32F32"/>
    <w:rsid w:val="00C33969"/>
    <w:rsid w:val="00C3402E"/>
    <w:rsid w:val="00C34B56"/>
    <w:rsid w:val="00C34D72"/>
    <w:rsid w:val="00C34F36"/>
    <w:rsid w:val="00C352D6"/>
    <w:rsid w:val="00C353AF"/>
    <w:rsid w:val="00C37E35"/>
    <w:rsid w:val="00C41421"/>
    <w:rsid w:val="00C41E13"/>
    <w:rsid w:val="00C429E8"/>
    <w:rsid w:val="00C42B45"/>
    <w:rsid w:val="00C441AF"/>
    <w:rsid w:val="00C441B3"/>
    <w:rsid w:val="00C44BC3"/>
    <w:rsid w:val="00C46C53"/>
    <w:rsid w:val="00C471E7"/>
    <w:rsid w:val="00C474F3"/>
    <w:rsid w:val="00C5084D"/>
    <w:rsid w:val="00C50AB2"/>
    <w:rsid w:val="00C512DD"/>
    <w:rsid w:val="00C515A0"/>
    <w:rsid w:val="00C51611"/>
    <w:rsid w:val="00C51855"/>
    <w:rsid w:val="00C5253A"/>
    <w:rsid w:val="00C52ADC"/>
    <w:rsid w:val="00C5337D"/>
    <w:rsid w:val="00C53670"/>
    <w:rsid w:val="00C536E1"/>
    <w:rsid w:val="00C53B29"/>
    <w:rsid w:val="00C54BC5"/>
    <w:rsid w:val="00C56C80"/>
    <w:rsid w:val="00C56CB3"/>
    <w:rsid w:val="00C606FB"/>
    <w:rsid w:val="00C60715"/>
    <w:rsid w:val="00C60FB1"/>
    <w:rsid w:val="00C61827"/>
    <w:rsid w:val="00C628F1"/>
    <w:rsid w:val="00C62EA7"/>
    <w:rsid w:val="00C64DC3"/>
    <w:rsid w:val="00C66D12"/>
    <w:rsid w:val="00C6749E"/>
    <w:rsid w:val="00C67DE8"/>
    <w:rsid w:val="00C7134E"/>
    <w:rsid w:val="00C72A90"/>
    <w:rsid w:val="00C74B91"/>
    <w:rsid w:val="00C75A2E"/>
    <w:rsid w:val="00C75AAD"/>
    <w:rsid w:val="00C75E35"/>
    <w:rsid w:val="00C75EE3"/>
    <w:rsid w:val="00C75FE3"/>
    <w:rsid w:val="00C7616A"/>
    <w:rsid w:val="00C764FA"/>
    <w:rsid w:val="00C7687A"/>
    <w:rsid w:val="00C7746A"/>
    <w:rsid w:val="00C77708"/>
    <w:rsid w:val="00C77D2B"/>
    <w:rsid w:val="00C77E31"/>
    <w:rsid w:val="00C80812"/>
    <w:rsid w:val="00C816A0"/>
    <w:rsid w:val="00C81789"/>
    <w:rsid w:val="00C82554"/>
    <w:rsid w:val="00C83857"/>
    <w:rsid w:val="00C84E96"/>
    <w:rsid w:val="00C857E4"/>
    <w:rsid w:val="00C861FF"/>
    <w:rsid w:val="00C866C1"/>
    <w:rsid w:val="00C91075"/>
    <w:rsid w:val="00C91C82"/>
    <w:rsid w:val="00C91DEC"/>
    <w:rsid w:val="00C91EB8"/>
    <w:rsid w:val="00C91F72"/>
    <w:rsid w:val="00C92ACA"/>
    <w:rsid w:val="00C92B47"/>
    <w:rsid w:val="00C934C5"/>
    <w:rsid w:val="00C93CF3"/>
    <w:rsid w:val="00C93D36"/>
    <w:rsid w:val="00C940BE"/>
    <w:rsid w:val="00C94161"/>
    <w:rsid w:val="00C94C8D"/>
    <w:rsid w:val="00C94CF6"/>
    <w:rsid w:val="00C95096"/>
    <w:rsid w:val="00C9526D"/>
    <w:rsid w:val="00C953C1"/>
    <w:rsid w:val="00C96C31"/>
    <w:rsid w:val="00C973FC"/>
    <w:rsid w:val="00CA0C4B"/>
    <w:rsid w:val="00CA141B"/>
    <w:rsid w:val="00CA1C2E"/>
    <w:rsid w:val="00CA240A"/>
    <w:rsid w:val="00CA2909"/>
    <w:rsid w:val="00CA2DA6"/>
    <w:rsid w:val="00CA455F"/>
    <w:rsid w:val="00CA4D3F"/>
    <w:rsid w:val="00CA5614"/>
    <w:rsid w:val="00CA5F0A"/>
    <w:rsid w:val="00CB0662"/>
    <w:rsid w:val="00CB0937"/>
    <w:rsid w:val="00CB09C8"/>
    <w:rsid w:val="00CB0AA3"/>
    <w:rsid w:val="00CB2028"/>
    <w:rsid w:val="00CB2118"/>
    <w:rsid w:val="00CB2539"/>
    <w:rsid w:val="00CB28CC"/>
    <w:rsid w:val="00CB297A"/>
    <w:rsid w:val="00CB2F48"/>
    <w:rsid w:val="00CB398F"/>
    <w:rsid w:val="00CB4664"/>
    <w:rsid w:val="00CB4DB9"/>
    <w:rsid w:val="00CB5204"/>
    <w:rsid w:val="00CB5CAE"/>
    <w:rsid w:val="00CB6595"/>
    <w:rsid w:val="00CB6711"/>
    <w:rsid w:val="00CB6A4C"/>
    <w:rsid w:val="00CB6F1A"/>
    <w:rsid w:val="00CB785C"/>
    <w:rsid w:val="00CC018F"/>
    <w:rsid w:val="00CC05A0"/>
    <w:rsid w:val="00CC0D50"/>
    <w:rsid w:val="00CC18DD"/>
    <w:rsid w:val="00CC1F2F"/>
    <w:rsid w:val="00CC2246"/>
    <w:rsid w:val="00CC2734"/>
    <w:rsid w:val="00CC2917"/>
    <w:rsid w:val="00CC2A9B"/>
    <w:rsid w:val="00CC3CA4"/>
    <w:rsid w:val="00CC590C"/>
    <w:rsid w:val="00CC64D7"/>
    <w:rsid w:val="00CC6794"/>
    <w:rsid w:val="00CC6B8E"/>
    <w:rsid w:val="00CC6EBE"/>
    <w:rsid w:val="00CC7BDE"/>
    <w:rsid w:val="00CC7FA9"/>
    <w:rsid w:val="00CD0314"/>
    <w:rsid w:val="00CD074C"/>
    <w:rsid w:val="00CD092B"/>
    <w:rsid w:val="00CD0DD8"/>
    <w:rsid w:val="00CD188A"/>
    <w:rsid w:val="00CD18CF"/>
    <w:rsid w:val="00CD1C02"/>
    <w:rsid w:val="00CD2681"/>
    <w:rsid w:val="00CD29AB"/>
    <w:rsid w:val="00CD429D"/>
    <w:rsid w:val="00CD44AF"/>
    <w:rsid w:val="00CD4B05"/>
    <w:rsid w:val="00CD4DCC"/>
    <w:rsid w:val="00CD5996"/>
    <w:rsid w:val="00CD656E"/>
    <w:rsid w:val="00CE08A2"/>
    <w:rsid w:val="00CE0B9E"/>
    <w:rsid w:val="00CE1BA6"/>
    <w:rsid w:val="00CE3296"/>
    <w:rsid w:val="00CE35D0"/>
    <w:rsid w:val="00CE392A"/>
    <w:rsid w:val="00CE50F8"/>
    <w:rsid w:val="00CE53FE"/>
    <w:rsid w:val="00CE66EC"/>
    <w:rsid w:val="00CE68A2"/>
    <w:rsid w:val="00CE719C"/>
    <w:rsid w:val="00CF0045"/>
    <w:rsid w:val="00CF0493"/>
    <w:rsid w:val="00CF0858"/>
    <w:rsid w:val="00CF1E8F"/>
    <w:rsid w:val="00CF23FC"/>
    <w:rsid w:val="00CF2C23"/>
    <w:rsid w:val="00CF3889"/>
    <w:rsid w:val="00CF3D9E"/>
    <w:rsid w:val="00CF3ED2"/>
    <w:rsid w:val="00CF402C"/>
    <w:rsid w:val="00CF41A1"/>
    <w:rsid w:val="00CF5292"/>
    <w:rsid w:val="00CF5EF5"/>
    <w:rsid w:val="00CF69E7"/>
    <w:rsid w:val="00CF761F"/>
    <w:rsid w:val="00CF7786"/>
    <w:rsid w:val="00CF79D6"/>
    <w:rsid w:val="00CF7EB5"/>
    <w:rsid w:val="00D00093"/>
    <w:rsid w:val="00D008CA"/>
    <w:rsid w:val="00D0090A"/>
    <w:rsid w:val="00D00CBE"/>
    <w:rsid w:val="00D01C32"/>
    <w:rsid w:val="00D01D03"/>
    <w:rsid w:val="00D01D04"/>
    <w:rsid w:val="00D0291B"/>
    <w:rsid w:val="00D02F41"/>
    <w:rsid w:val="00D038E5"/>
    <w:rsid w:val="00D0489E"/>
    <w:rsid w:val="00D05024"/>
    <w:rsid w:val="00D055A5"/>
    <w:rsid w:val="00D05693"/>
    <w:rsid w:val="00D0723C"/>
    <w:rsid w:val="00D074C3"/>
    <w:rsid w:val="00D07813"/>
    <w:rsid w:val="00D10817"/>
    <w:rsid w:val="00D11095"/>
    <w:rsid w:val="00D1200F"/>
    <w:rsid w:val="00D12892"/>
    <w:rsid w:val="00D12ED7"/>
    <w:rsid w:val="00D12F0E"/>
    <w:rsid w:val="00D1499D"/>
    <w:rsid w:val="00D158C9"/>
    <w:rsid w:val="00D16147"/>
    <w:rsid w:val="00D16163"/>
    <w:rsid w:val="00D1628A"/>
    <w:rsid w:val="00D172A1"/>
    <w:rsid w:val="00D175D5"/>
    <w:rsid w:val="00D17910"/>
    <w:rsid w:val="00D2010F"/>
    <w:rsid w:val="00D20433"/>
    <w:rsid w:val="00D2092A"/>
    <w:rsid w:val="00D20AFB"/>
    <w:rsid w:val="00D21382"/>
    <w:rsid w:val="00D21DE5"/>
    <w:rsid w:val="00D222FB"/>
    <w:rsid w:val="00D227E9"/>
    <w:rsid w:val="00D23494"/>
    <w:rsid w:val="00D23DA3"/>
    <w:rsid w:val="00D23F29"/>
    <w:rsid w:val="00D24701"/>
    <w:rsid w:val="00D24806"/>
    <w:rsid w:val="00D25685"/>
    <w:rsid w:val="00D26034"/>
    <w:rsid w:val="00D266A1"/>
    <w:rsid w:val="00D27E99"/>
    <w:rsid w:val="00D3074A"/>
    <w:rsid w:val="00D30E23"/>
    <w:rsid w:val="00D30E57"/>
    <w:rsid w:val="00D311B2"/>
    <w:rsid w:val="00D31585"/>
    <w:rsid w:val="00D3265C"/>
    <w:rsid w:val="00D32705"/>
    <w:rsid w:val="00D3309F"/>
    <w:rsid w:val="00D332CE"/>
    <w:rsid w:val="00D336CE"/>
    <w:rsid w:val="00D3387A"/>
    <w:rsid w:val="00D34075"/>
    <w:rsid w:val="00D345B3"/>
    <w:rsid w:val="00D349DC"/>
    <w:rsid w:val="00D35568"/>
    <w:rsid w:val="00D35E47"/>
    <w:rsid w:val="00D3601E"/>
    <w:rsid w:val="00D37033"/>
    <w:rsid w:val="00D371D1"/>
    <w:rsid w:val="00D3742A"/>
    <w:rsid w:val="00D37B6C"/>
    <w:rsid w:val="00D41349"/>
    <w:rsid w:val="00D41DA7"/>
    <w:rsid w:val="00D4226B"/>
    <w:rsid w:val="00D42969"/>
    <w:rsid w:val="00D42B13"/>
    <w:rsid w:val="00D42DBD"/>
    <w:rsid w:val="00D4325C"/>
    <w:rsid w:val="00D440B7"/>
    <w:rsid w:val="00D44129"/>
    <w:rsid w:val="00D445A1"/>
    <w:rsid w:val="00D44FF1"/>
    <w:rsid w:val="00D45766"/>
    <w:rsid w:val="00D45893"/>
    <w:rsid w:val="00D46C0D"/>
    <w:rsid w:val="00D479DB"/>
    <w:rsid w:val="00D47AAF"/>
    <w:rsid w:val="00D47C80"/>
    <w:rsid w:val="00D50121"/>
    <w:rsid w:val="00D515F1"/>
    <w:rsid w:val="00D51640"/>
    <w:rsid w:val="00D519DB"/>
    <w:rsid w:val="00D51A39"/>
    <w:rsid w:val="00D51BAC"/>
    <w:rsid w:val="00D52C6E"/>
    <w:rsid w:val="00D52F46"/>
    <w:rsid w:val="00D5348D"/>
    <w:rsid w:val="00D536AC"/>
    <w:rsid w:val="00D53880"/>
    <w:rsid w:val="00D542D8"/>
    <w:rsid w:val="00D54388"/>
    <w:rsid w:val="00D5483F"/>
    <w:rsid w:val="00D55144"/>
    <w:rsid w:val="00D5675B"/>
    <w:rsid w:val="00D5784E"/>
    <w:rsid w:val="00D579B0"/>
    <w:rsid w:val="00D579F2"/>
    <w:rsid w:val="00D57B80"/>
    <w:rsid w:val="00D57F65"/>
    <w:rsid w:val="00D601C8"/>
    <w:rsid w:val="00D60477"/>
    <w:rsid w:val="00D6047D"/>
    <w:rsid w:val="00D608AE"/>
    <w:rsid w:val="00D60AB8"/>
    <w:rsid w:val="00D618B7"/>
    <w:rsid w:val="00D61AA6"/>
    <w:rsid w:val="00D62E6B"/>
    <w:rsid w:val="00D63092"/>
    <w:rsid w:val="00D63260"/>
    <w:rsid w:val="00D63766"/>
    <w:rsid w:val="00D70935"/>
    <w:rsid w:val="00D70AFB"/>
    <w:rsid w:val="00D71628"/>
    <w:rsid w:val="00D71975"/>
    <w:rsid w:val="00D71F1B"/>
    <w:rsid w:val="00D7271D"/>
    <w:rsid w:val="00D72AE3"/>
    <w:rsid w:val="00D7308A"/>
    <w:rsid w:val="00D73768"/>
    <w:rsid w:val="00D73F39"/>
    <w:rsid w:val="00D73F64"/>
    <w:rsid w:val="00D73FFF"/>
    <w:rsid w:val="00D74EDE"/>
    <w:rsid w:val="00D771EC"/>
    <w:rsid w:val="00D7730B"/>
    <w:rsid w:val="00D804E2"/>
    <w:rsid w:val="00D80D0B"/>
    <w:rsid w:val="00D81313"/>
    <w:rsid w:val="00D81A8D"/>
    <w:rsid w:val="00D82136"/>
    <w:rsid w:val="00D86450"/>
    <w:rsid w:val="00D869BB"/>
    <w:rsid w:val="00D872E9"/>
    <w:rsid w:val="00D87781"/>
    <w:rsid w:val="00D8794A"/>
    <w:rsid w:val="00D87BDB"/>
    <w:rsid w:val="00D87F46"/>
    <w:rsid w:val="00D915A0"/>
    <w:rsid w:val="00D9162E"/>
    <w:rsid w:val="00D91C0D"/>
    <w:rsid w:val="00D921D4"/>
    <w:rsid w:val="00D924EA"/>
    <w:rsid w:val="00D93552"/>
    <w:rsid w:val="00D94903"/>
    <w:rsid w:val="00D94A3F"/>
    <w:rsid w:val="00D94B44"/>
    <w:rsid w:val="00D95008"/>
    <w:rsid w:val="00D951E4"/>
    <w:rsid w:val="00D954E5"/>
    <w:rsid w:val="00D961C5"/>
    <w:rsid w:val="00D96D34"/>
    <w:rsid w:val="00D974FB"/>
    <w:rsid w:val="00D976BC"/>
    <w:rsid w:val="00D97B19"/>
    <w:rsid w:val="00D97BB2"/>
    <w:rsid w:val="00D97DB0"/>
    <w:rsid w:val="00DA0005"/>
    <w:rsid w:val="00DA1299"/>
    <w:rsid w:val="00DA1A29"/>
    <w:rsid w:val="00DA1C7C"/>
    <w:rsid w:val="00DA2F04"/>
    <w:rsid w:val="00DA362D"/>
    <w:rsid w:val="00DA39DC"/>
    <w:rsid w:val="00DA549F"/>
    <w:rsid w:val="00DA5D16"/>
    <w:rsid w:val="00DA5EC2"/>
    <w:rsid w:val="00DA617B"/>
    <w:rsid w:val="00DA6F92"/>
    <w:rsid w:val="00DA751B"/>
    <w:rsid w:val="00DA7E22"/>
    <w:rsid w:val="00DB0A79"/>
    <w:rsid w:val="00DB0F1F"/>
    <w:rsid w:val="00DB1A16"/>
    <w:rsid w:val="00DB2668"/>
    <w:rsid w:val="00DB2678"/>
    <w:rsid w:val="00DB3E65"/>
    <w:rsid w:val="00DB411B"/>
    <w:rsid w:val="00DB4168"/>
    <w:rsid w:val="00DB4285"/>
    <w:rsid w:val="00DB4856"/>
    <w:rsid w:val="00DB4B29"/>
    <w:rsid w:val="00DB512C"/>
    <w:rsid w:val="00DB55A2"/>
    <w:rsid w:val="00DB5630"/>
    <w:rsid w:val="00DB5EB5"/>
    <w:rsid w:val="00DB6686"/>
    <w:rsid w:val="00DB6781"/>
    <w:rsid w:val="00DB6A13"/>
    <w:rsid w:val="00DB6C12"/>
    <w:rsid w:val="00DB6C73"/>
    <w:rsid w:val="00DC03B3"/>
    <w:rsid w:val="00DC13DB"/>
    <w:rsid w:val="00DC2789"/>
    <w:rsid w:val="00DC42F3"/>
    <w:rsid w:val="00DC53E4"/>
    <w:rsid w:val="00DC58F0"/>
    <w:rsid w:val="00DC59E6"/>
    <w:rsid w:val="00DC6925"/>
    <w:rsid w:val="00DC7663"/>
    <w:rsid w:val="00DC7812"/>
    <w:rsid w:val="00DC7F63"/>
    <w:rsid w:val="00DD0236"/>
    <w:rsid w:val="00DD137B"/>
    <w:rsid w:val="00DD13DF"/>
    <w:rsid w:val="00DD1879"/>
    <w:rsid w:val="00DD2219"/>
    <w:rsid w:val="00DD3871"/>
    <w:rsid w:val="00DD3909"/>
    <w:rsid w:val="00DD4A38"/>
    <w:rsid w:val="00DD4F5A"/>
    <w:rsid w:val="00DD5177"/>
    <w:rsid w:val="00DD5319"/>
    <w:rsid w:val="00DD5D0E"/>
    <w:rsid w:val="00DD6397"/>
    <w:rsid w:val="00DD716D"/>
    <w:rsid w:val="00DD71B9"/>
    <w:rsid w:val="00DD7395"/>
    <w:rsid w:val="00DE0443"/>
    <w:rsid w:val="00DE0918"/>
    <w:rsid w:val="00DE2104"/>
    <w:rsid w:val="00DE225A"/>
    <w:rsid w:val="00DE3A3E"/>
    <w:rsid w:val="00DE3EE4"/>
    <w:rsid w:val="00DE407D"/>
    <w:rsid w:val="00DE5785"/>
    <w:rsid w:val="00DE5D14"/>
    <w:rsid w:val="00DE5D71"/>
    <w:rsid w:val="00DE6EEB"/>
    <w:rsid w:val="00DE78E6"/>
    <w:rsid w:val="00DE7DD8"/>
    <w:rsid w:val="00DF0501"/>
    <w:rsid w:val="00DF05FA"/>
    <w:rsid w:val="00DF0877"/>
    <w:rsid w:val="00DF0BCF"/>
    <w:rsid w:val="00DF0CB5"/>
    <w:rsid w:val="00DF1299"/>
    <w:rsid w:val="00DF1B07"/>
    <w:rsid w:val="00DF1D53"/>
    <w:rsid w:val="00DF4611"/>
    <w:rsid w:val="00DF4710"/>
    <w:rsid w:val="00DF4C95"/>
    <w:rsid w:val="00DF57E8"/>
    <w:rsid w:val="00DF5A09"/>
    <w:rsid w:val="00DF5CE2"/>
    <w:rsid w:val="00DF67F8"/>
    <w:rsid w:val="00DF6B1E"/>
    <w:rsid w:val="00DF6C6C"/>
    <w:rsid w:val="00DF7149"/>
    <w:rsid w:val="00DF71EC"/>
    <w:rsid w:val="00E0007A"/>
    <w:rsid w:val="00E00428"/>
    <w:rsid w:val="00E005E3"/>
    <w:rsid w:val="00E0098E"/>
    <w:rsid w:val="00E00B38"/>
    <w:rsid w:val="00E01006"/>
    <w:rsid w:val="00E0176F"/>
    <w:rsid w:val="00E01ECA"/>
    <w:rsid w:val="00E01FFE"/>
    <w:rsid w:val="00E031D0"/>
    <w:rsid w:val="00E038E6"/>
    <w:rsid w:val="00E03EAE"/>
    <w:rsid w:val="00E04420"/>
    <w:rsid w:val="00E0471C"/>
    <w:rsid w:val="00E048EE"/>
    <w:rsid w:val="00E04C46"/>
    <w:rsid w:val="00E04F71"/>
    <w:rsid w:val="00E0552A"/>
    <w:rsid w:val="00E06C5D"/>
    <w:rsid w:val="00E06F05"/>
    <w:rsid w:val="00E07135"/>
    <w:rsid w:val="00E079BA"/>
    <w:rsid w:val="00E07E89"/>
    <w:rsid w:val="00E1050B"/>
    <w:rsid w:val="00E105AA"/>
    <w:rsid w:val="00E1180D"/>
    <w:rsid w:val="00E11BC2"/>
    <w:rsid w:val="00E12059"/>
    <w:rsid w:val="00E1282D"/>
    <w:rsid w:val="00E1339B"/>
    <w:rsid w:val="00E140E6"/>
    <w:rsid w:val="00E149BA"/>
    <w:rsid w:val="00E14F23"/>
    <w:rsid w:val="00E156CA"/>
    <w:rsid w:val="00E159A6"/>
    <w:rsid w:val="00E15C14"/>
    <w:rsid w:val="00E164F0"/>
    <w:rsid w:val="00E16748"/>
    <w:rsid w:val="00E16C16"/>
    <w:rsid w:val="00E16FE0"/>
    <w:rsid w:val="00E17CC7"/>
    <w:rsid w:val="00E211A5"/>
    <w:rsid w:val="00E2167B"/>
    <w:rsid w:val="00E21809"/>
    <w:rsid w:val="00E21ED0"/>
    <w:rsid w:val="00E226E8"/>
    <w:rsid w:val="00E22BB3"/>
    <w:rsid w:val="00E22F0C"/>
    <w:rsid w:val="00E24333"/>
    <w:rsid w:val="00E2465D"/>
    <w:rsid w:val="00E246AA"/>
    <w:rsid w:val="00E247D7"/>
    <w:rsid w:val="00E24B19"/>
    <w:rsid w:val="00E24F17"/>
    <w:rsid w:val="00E26F73"/>
    <w:rsid w:val="00E2785B"/>
    <w:rsid w:val="00E30005"/>
    <w:rsid w:val="00E301A7"/>
    <w:rsid w:val="00E302DB"/>
    <w:rsid w:val="00E30C07"/>
    <w:rsid w:val="00E317B0"/>
    <w:rsid w:val="00E31DDD"/>
    <w:rsid w:val="00E32164"/>
    <w:rsid w:val="00E330D6"/>
    <w:rsid w:val="00E338D8"/>
    <w:rsid w:val="00E33A04"/>
    <w:rsid w:val="00E33C91"/>
    <w:rsid w:val="00E33D23"/>
    <w:rsid w:val="00E33F9B"/>
    <w:rsid w:val="00E34B0D"/>
    <w:rsid w:val="00E350B8"/>
    <w:rsid w:val="00E371A5"/>
    <w:rsid w:val="00E37780"/>
    <w:rsid w:val="00E37D08"/>
    <w:rsid w:val="00E403A4"/>
    <w:rsid w:val="00E405C2"/>
    <w:rsid w:val="00E40831"/>
    <w:rsid w:val="00E40BDB"/>
    <w:rsid w:val="00E42021"/>
    <w:rsid w:val="00E42299"/>
    <w:rsid w:val="00E42835"/>
    <w:rsid w:val="00E42969"/>
    <w:rsid w:val="00E42F49"/>
    <w:rsid w:val="00E4334F"/>
    <w:rsid w:val="00E43EA2"/>
    <w:rsid w:val="00E440F0"/>
    <w:rsid w:val="00E448F3"/>
    <w:rsid w:val="00E44B73"/>
    <w:rsid w:val="00E47A3D"/>
    <w:rsid w:val="00E47B24"/>
    <w:rsid w:val="00E5019C"/>
    <w:rsid w:val="00E50F64"/>
    <w:rsid w:val="00E52342"/>
    <w:rsid w:val="00E5238E"/>
    <w:rsid w:val="00E5238F"/>
    <w:rsid w:val="00E5286A"/>
    <w:rsid w:val="00E52881"/>
    <w:rsid w:val="00E530CF"/>
    <w:rsid w:val="00E5354D"/>
    <w:rsid w:val="00E536AC"/>
    <w:rsid w:val="00E53994"/>
    <w:rsid w:val="00E542CF"/>
    <w:rsid w:val="00E543A3"/>
    <w:rsid w:val="00E554A0"/>
    <w:rsid w:val="00E55A65"/>
    <w:rsid w:val="00E56115"/>
    <w:rsid w:val="00E56259"/>
    <w:rsid w:val="00E5662C"/>
    <w:rsid w:val="00E56E0D"/>
    <w:rsid w:val="00E57910"/>
    <w:rsid w:val="00E60866"/>
    <w:rsid w:val="00E60911"/>
    <w:rsid w:val="00E611A2"/>
    <w:rsid w:val="00E61A7C"/>
    <w:rsid w:val="00E61BE4"/>
    <w:rsid w:val="00E61D3F"/>
    <w:rsid w:val="00E62072"/>
    <w:rsid w:val="00E6263B"/>
    <w:rsid w:val="00E628E6"/>
    <w:rsid w:val="00E6294A"/>
    <w:rsid w:val="00E629FF"/>
    <w:rsid w:val="00E63233"/>
    <w:rsid w:val="00E63D2B"/>
    <w:rsid w:val="00E63DB5"/>
    <w:rsid w:val="00E64AF4"/>
    <w:rsid w:val="00E64E91"/>
    <w:rsid w:val="00E6521F"/>
    <w:rsid w:val="00E65312"/>
    <w:rsid w:val="00E65889"/>
    <w:rsid w:val="00E66D10"/>
    <w:rsid w:val="00E67320"/>
    <w:rsid w:val="00E67A9A"/>
    <w:rsid w:val="00E67B45"/>
    <w:rsid w:val="00E70207"/>
    <w:rsid w:val="00E712FC"/>
    <w:rsid w:val="00E71838"/>
    <w:rsid w:val="00E71857"/>
    <w:rsid w:val="00E7187B"/>
    <w:rsid w:val="00E721D5"/>
    <w:rsid w:val="00E728F4"/>
    <w:rsid w:val="00E72B82"/>
    <w:rsid w:val="00E72C39"/>
    <w:rsid w:val="00E73AE3"/>
    <w:rsid w:val="00E7471F"/>
    <w:rsid w:val="00E76313"/>
    <w:rsid w:val="00E7676E"/>
    <w:rsid w:val="00E76886"/>
    <w:rsid w:val="00E77118"/>
    <w:rsid w:val="00E77AC1"/>
    <w:rsid w:val="00E77B7F"/>
    <w:rsid w:val="00E80503"/>
    <w:rsid w:val="00E8090B"/>
    <w:rsid w:val="00E80BB2"/>
    <w:rsid w:val="00E8165A"/>
    <w:rsid w:val="00E81B3F"/>
    <w:rsid w:val="00E820EB"/>
    <w:rsid w:val="00E82221"/>
    <w:rsid w:val="00E82CB1"/>
    <w:rsid w:val="00E83393"/>
    <w:rsid w:val="00E83993"/>
    <w:rsid w:val="00E83A67"/>
    <w:rsid w:val="00E842DE"/>
    <w:rsid w:val="00E8499F"/>
    <w:rsid w:val="00E84E10"/>
    <w:rsid w:val="00E8561A"/>
    <w:rsid w:val="00E85B6E"/>
    <w:rsid w:val="00E86ED8"/>
    <w:rsid w:val="00E87047"/>
    <w:rsid w:val="00E87050"/>
    <w:rsid w:val="00E870EE"/>
    <w:rsid w:val="00E87187"/>
    <w:rsid w:val="00E87B34"/>
    <w:rsid w:val="00E87BFA"/>
    <w:rsid w:val="00E87C15"/>
    <w:rsid w:val="00E87DBF"/>
    <w:rsid w:val="00E90357"/>
    <w:rsid w:val="00E90574"/>
    <w:rsid w:val="00E90F41"/>
    <w:rsid w:val="00E91EFE"/>
    <w:rsid w:val="00E922E9"/>
    <w:rsid w:val="00E92321"/>
    <w:rsid w:val="00E93C31"/>
    <w:rsid w:val="00E9427C"/>
    <w:rsid w:val="00E94401"/>
    <w:rsid w:val="00E94806"/>
    <w:rsid w:val="00E9499B"/>
    <w:rsid w:val="00E9572E"/>
    <w:rsid w:val="00E963EB"/>
    <w:rsid w:val="00E96563"/>
    <w:rsid w:val="00E96EA7"/>
    <w:rsid w:val="00E977AC"/>
    <w:rsid w:val="00E977CB"/>
    <w:rsid w:val="00E97A72"/>
    <w:rsid w:val="00EA10EE"/>
    <w:rsid w:val="00EA1627"/>
    <w:rsid w:val="00EA1F74"/>
    <w:rsid w:val="00EA297A"/>
    <w:rsid w:val="00EA2C61"/>
    <w:rsid w:val="00EA392A"/>
    <w:rsid w:val="00EA3B6D"/>
    <w:rsid w:val="00EA4214"/>
    <w:rsid w:val="00EA5087"/>
    <w:rsid w:val="00EA5606"/>
    <w:rsid w:val="00EA59BA"/>
    <w:rsid w:val="00EA5B38"/>
    <w:rsid w:val="00EA5C0F"/>
    <w:rsid w:val="00EA70C4"/>
    <w:rsid w:val="00EA76AC"/>
    <w:rsid w:val="00EB1259"/>
    <w:rsid w:val="00EB14D7"/>
    <w:rsid w:val="00EB1CF5"/>
    <w:rsid w:val="00EB1EFD"/>
    <w:rsid w:val="00EB251F"/>
    <w:rsid w:val="00EB52A1"/>
    <w:rsid w:val="00EC11F7"/>
    <w:rsid w:val="00EC1901"/>
    <w:rsid w:val="00EC19A6"/>
    <w:rsid w:val="00EC1DA7"/>
    <w:rsid w:val="00EC2819"/>
    <w:rsid w:val="00EC2877"/>
    <w:rsid w:val="00EC3129"/>
    <w:rsid w:val="00EC3837"/>
    <w:rsid w:val="00EC3ED3"/>
    <w:rsid w:val="00EC432F"/>
    <w:rsid w:val="00EC579E"/>
    <w:rsid w:val="00EC7444"/>
    <w:rsid w:val="00EC77EE"/>
    <w:rsid w:val="00EC7814"/>
    <w:rsid w:val="00ED0045"/>
    <w:rsid w:val="00ED09BF"/>
    <w:rsid w:val="00ED15CC"/>
    <w:rsid w:val="00ED2A0A"/>
    <w:rsid w:val="00ED2CE8"/>
    <w:rsid w:val="00ED2E92"/>
    <w:rsid w:val="00ED2FA9"/>
    <w:rsid w:val="00ED40B6"/>
    <w:rsid w:val="00ED463A"/>
    <w:rsid w:val="00ED47FD"/>
    <w:rsid w:val="00ED4893"/>
    <w:rsid w:val="00ED5969"/>
    <w:rsid w:val="00ED7899"/>
    <w:rsid w:val="00EE0426"/>
    <w:rsid w:val="00EE0ACF"/>
    <w:rsid w:val="00EE1EE1"/>
    <w:rsid w:val="00EE20C8"/>
    <w:rsid w:val="00EE271D"/>
    <w:rsid w:val="00EE727A"/>
    <w:rsid w:val="00EF0185"/>
    <w:rsid w:val="00EF1132"/>
    <w:rsid w:val="00EF18AE"/>
    <w:rsid w:val="00EF18BD"/>
    <w:rsid w:val="00EF1B05"/>
    <w:rsid w:val="00EF200A"/>
    <w:rsid w:val="00EF38A7"/>
    <w:rsid w:val="00EF43C7"/>
    <w:rsid w:val="00EF5034"/>
    <w:rsid w:val="00EF5E40"/>
    <w:rsid w:val="00EF6308"/>
    <w:rsid w:val="00EF6858"/>
    <w:rsid w:val="00EF6EB8"/>
    <w:rsid w:val="00EF735F"/>
    <w:rsid w:val="00EF7591"/>
    <w:rsid w:val="00F0024C"/>
    <w:rsid w:val="00F0272A"/>
    <w:rsid w:val="00F02A3C"/>
    <w:rsid w:val="00F02B79"/>
    <w:rsid w:val="00F02BC2"/>
    <w:rsid w:val="00F037C3"/>
    <w:rsid w:val="00F03F92"/>
    <w:rsid w:val="00F073F1"/>
    <w:rsid w:val="00F075E4"/>
    <w:rsid w:val="00F07DE6"/>
    <w:rsid w:val="00F103AC"/>
    <w:rsid w:val="00F111C9"/>
    <w:rsid w:val="00F1201D"/>
    <w:rsid w:val="00F12D5B"/>
    <w:rsid w:val="00F12D79"/>
    <w:rsid w:val="00F13323"/>
    <w:rsid w:val="00F139CD"/>
    <w:rsid w:val="00F159C6"/>
    <w:rsid w:val="00F15DF4"/>
    <w:rsid w:val="00F15E9C"/>
    <w:rsid w:val="00F16307"/>
    <w:rsid w:val="00F1635C"/>
    <w:rsid w:val="00F1646B"/>
    <w:rsid w:val="00F1673B"/>
    <w:rsid w:val="00F168BA"/>
    <w:rsid w:val="00F16CD5"/>
    <w:rsid w:val="00F172BB"/>
    <w:rsid w:val="00F17B45"/>
    <w:rsid w:val="00F17CFD"/>
    <w:rsid w:val="00F207F4"/>
    <w:rsid w:val="00F2156A"/>
    <w:rsid w:val="00F223EC"/>
    <w:rsid w:val="00F227DA"/>
    <w:rsid w:val="00F22DDC"/>
    <w:rsid w:val="00F2357E"/>
    <w:rsid w:val="00F23604"/>
    <w:rsid w:val="00F23DAA"/>
    <w:rsid w:val="00F23DC1"/>
    <w:rsid w:val="00F246F3"/>
    <w:rsid w:val="00F247FF"/>
    <w:rsid w:val="00F24F3B"/>
    <w:rsid w:val="00F26A9E"/>
    <w:rsid w:val="00F26E98"/>
    <w:rsid w:val="00F2721A"/>
    <w:rsid w:val="00F279EA"/>
    <w:rsid w:val="00F30E5A"/>
    <w:rsid w:val="00F312F0"/>
    <w:rsid w:val="00F31A8F"/>
    <w:rsid w:val="00F31C23"/>
    <w:rsid w:val="00F32286"/>
    <w:rsid w:val="00F323A2"/>
    <w:rsid w:val="00F32F3A"/>
    <w:rsid w:val="00F3306F"/>
    <w:rsid w:val="00F337D1"/>
    <w:rsid w:val="00F34141"/>
    <w:rsid w:val="00F34228"/>
    <w:rsid w:val="00F3431C"/>
    <w:rsid w:val="00F34BDB"/>
    <w:rsid w:val="00F34FF0"/>
    <w:rsid w:val="00F35619"/>
    <w:rsid w:val="00F35EDB"/>
    <w:rsid w:val="00F362D8"/>
    <w:rsid w:val="00F36723"/>
    <w:rsid w:val="00F36A04"/>
    <w:rsid w:val="00F403D1"/>
    <w:rsid w:val="00F40DCD"/>
    <w:rsid w:val="00F41322"/>
    <w:rsid w:val="00F42B85"/>
    <w:rsid w:val="00F42D03"/>
    <w:rsid w:val="00F42D48"/>
    <w:rsid w:val="00F42FEC"/>
    <w:rsid w:val="00F430EC"/>
    <w:rsid w:val="00F43EE6"/>
    <w:rsid w:val="00F440C8"/>
    <w:rsid w:val="00F44A9C"/>
    <w:rsid w:val="00F44F1D"/>
    <w:rsid w:val="00F44FF2"/>
    <w:rsid w:val="00F46169"/>
    <w:rsid w:val="00F4639A"/>
    <w:rsid w:val="00F46AB6"/>
    <w:rsid w:val="00F47122"/>
    <w:rsid w:val="00F47365"/>
    <w:rsid w:val="00F4799A"/>
    <w:rsid w:val="00F47C23"/>
    <w:rsid w:val="00F47CE1"/>
    <w:rsid w:val="00F512A3"/>
    <w:rsid w:val="00F51455"/>
    <w:rsid w:val="00F5159D"/>
    <w:rsid w:val="00F51D07"/>
    <w:rsid w:val="00F51EBE"/>
    <w:rsid w:val="00F52149"/>
    <w:rsid w:val="00F527A3"/>
    <w:rsid w:val="00F528F2"/>
    <w:rsid w:val="00F530C6"/>
    <w:rsid w:val="00F5432C"/>
    <w:rsid w:val="00F551A2"/>
    <w:rsid w:val="00F56E45"/>
    <w:rsid w:val="00F5744E"/>
    <w:rsid w:val="00F57EC2"/>
    <w:rsid w:val="00F60005"/>
    <w:rsid w:val="00F6070E"/>
    <w:rsid w:val="00F60CC8"/>
    <w:rsid w:val="00F62577"/>
    <w:rsid w:val="00F6280A"/>
    <w:rsid w:val="00F62928"/>
    <w:rsid w:val="00F62A84"/>
    <w:rsid w:val="00F63255"/>
    <w:rsid w:val="00F634DA"/>
    <w:rsid w:val="00F63A54"/>
    <w:rsid w:val="00F65838"/>
    <w:rsid w:val="00F67BA8"/>
    <w:rsid w:val="00F67EBA"/>
    <w:rsid w:val="00F7077B"/>
    <w:rsid w:val="00F719FE"/>
    <w:rsid w:val="00F731B9"/>
    <w:rsid w:val="00F73244"/>
    <w:rsid w:val="00F732CE"/>
    <w:rsid w:val="00F73D4B"/>
    <w:rsid w:val="00F75B4E"/>
    <w:rsid w:val="00F7646D"/>
    <w:rsid w:val="00F77194"/>
    <w:rsid w:val="00F771E5"/>
    <w:rsid w:val="00F77495"/>
    <w:rsid w:val="00F77A8F"/>
    <w:rsid w:val="00F77FBE"/>
    <w:rsid w:val="00F8039A"/>
    <w:rsid w:val="00F80470"/>
    <w:rsid w:val="00F807D4"/>
    <w:rsid w:val="00F80A4C"/>
    <w:rsid w:val="00F81CAC"/>
    <w:rsid w:val="00F8235B"/>
    <w:rsid w:val="00F8384A"/>
    <w:rsid w:val="00F840D4"/>
    <w:rsid w:val="00F84438"/>
    <w:rsid w:val="00F8498A"/>
    <w:rsid w:val="00F84D40"/>
    <w:rsid w:val="00F86253"/>
    <w:rsid w:val="00F864DC"/>
    <w:rsid w:val="00F86CF4"/>
    <w:rsid w:val="00F877E2"/>
    <w:rsid w:val="00F905D3"/>
    <w:rsid w:val="00F91524"/>
    <w:rsid w:val="00F927B8"/>
    <w:rsid w:val="00F92904"/>
    <w:rsid w:val="00F92D60"/>
    <w:rsid w:val="00F9336A"/>
    <w:rsid w:val="00F936B5"/>
    <w:rsid w:val="00F93EFB"/>
    <w:rsid w:val="00F94363"/>
    <w:rsid w:val="00F94DDE"/>
    <w:rsid w:val="00F95077"/>
    <w:rsid w:val="00F950E5"/>
    <w:rsid w:val="00F95A89"/>
    <w:rsid w:val="00F966DC"/>
    <w:rsid w:val="00F96762"/>
    <w:rsid w:val="00F96FA8"/>
    <w:rsid w:val="00F97FCC"/>
    <w:rsid w:val="00FA01BF"/>
    <w:rsid w:val="00FA12C0"/>
    <w:rsid w:val="00FA183A"/>
    <w:rsid w:val="00FA1988"/>
    <w:rsid w:val="00FA19C4"/>
    <w:rsid w:val="00FA1B9A"/>
    <w:rsid w:val="00FA1FDE"/>
    <w:rsid w:val="00FA2711"/>
    <w:rsid w:val="00FA28AA"/>
    <w:rsid w:val="00FA2E71"/>
    <w:rsid w:val="00FA2EB2"/>
    <w:rsid w:val="00FA38E7"/>
    <w:rsid w:val="00FA3B3D"/>
    <w:rsid w:val="00FA4187"/>
    <w:rsid w:val="00FA4BF5"/>
    <w:rsid w:val="00FA4E92"/>
    <w:rsid w:val="00FA55DA"/>
    <w:rsid w:val="00FA58EA"/>
    <w:rsid w:val="00FA6ADE"/>
    <w:rsid w:val="00FA6C83"/>
    <w:rsid w:val="00FA6E56"/>
    <w:rsid w:val="00FA7C17"/>
    <w:rsid w:val="00FB0092"/>
    <w:rsid w:val="00FB02DA"/>
    <w:rsid w:val="00FB0F5B"/>
    <w:rsid w:val="00FB1077"/>
    <w:rsid w:val="00FB181D"/>
    <w:rsid w:val="00FB1C7D"/>
    <w:rsid w:val="00FB299D"/>
    <w:rsid w:val="00FB2DF2"/>
    <w:rsid w:val="00FB313C"/>
    <w:rsid w:val="00FB3228"/>
    <w:rsid w:val="00FB39AC"/>
    <w:rsid w:val="00FB3ABC"/>
    <w:rsid w:val="00FB4879"/>
    <w:rsid w:val="00FB48DB"/>
    <w:rsid w:val="00FB4B53"/>
    <w:rsid w:val="00FB4C5E"/>
    <w:rsid w:val="00FB5D60"/>
    <w:rsid w:val="00FB6DE7"/>
    <w:rsid w:val="00FB7871"/>
    <w:rsid w:val="00FB7E45"/>
    <w:rsid w:val="00FC035F"/>
    <w:rsid w:val="00FC09F7"/>
    <w:rsid w:val="00FC0B00"/>
    <w:rsid w:val="00FC174C"/>
    <w:rsid w:val="00FC2192"/>
    <w:rsid w:val="00FC273D"/>
    <w:rsid w:val="00FC2DCF"/>
    <w:rsid w:val="00FC2DEA"/>
    <w:rsid w:val="00FC3137"/>
    <w:rsid w:val="00FC3935"/>
    <w:rsid w:val="00FC3F2C"/>
    <w:rsid w:val="00FC4051"/>
    <w:rsid w:val="00FC4216"/>
    <w:rsid w:val="00FC4748"/>
    <w:rsid w:val="00FC4B5B"/>
    <w:rsid w:val="00FC4DC8"/>
    <w:rsid w:val="00FC5573"/>
    <w:rsid w:val="00FC5C91"/>
    <w:rsid w:val="00FC6257"/>
    <w:rsid w:val="00FC6750"/>
    <w:rsid w:val="00FC7CA2"/>
    <w:rsid w:val="00FD07A6"/>
    <w:rsid w:val="00FD08B8"/>
    <w:rsid w:val="00FD1194"/>
    <w:rsid w:val="00FD1564"/>
    <w:rsid w:val="00FD1B20"/>
    <w:rsid w:val="00FD2038"/>
    <w:rsid w:val="00FD24B6"/>
    <w:rsid w:val="00FD27BA"/>
    <w:rsid w:val="00FD2ADF"/>
    <w:rsid w:val="00FD2D0B"/>
    <w:rsid w:val="00FD420C"/>
    <w:rsid w:val="00FD4509"/>
    <w:rsid w:val="00FD5464"/>
    <w:rsid w:val="00FD55DA"/>
    <w:rsid w:val="00FD5AB0"/>
    <w:rsid w:val="00FD68AF"/>
    <w:rsid w:val="00FD6F0D"/>
    <w:rsid w:val="00FD6FFC"/>
    <w:rsid w:val="00FD74A6"/>
    <w:rsid w:val="00FD7700"/>
    <w:rsid w:val="00FD7DF3"/>
    <w:rsid w:val="00FE0031"/>
    <w:rsid w:val="00FE040E"/>
    <w:rsid w:val="00FE05C5"/>
    <w:rsid w:val="00FE0B66"/>
    <w:rsid w:val="00FE16F1"/>
    <w:rsid w:val="00FE1D37"/>
    <w:rsid w:val="00FE22E3"/>
    <w:rsid w:val="00FE24B5"/>
    <w:rsid w:val="00FE3AD9"/>
    <w:rsid w:val="00FE4134"/>
    <w:rsid w:val="00FE4361"/>
    <w:rsid w:val="00FE43BF"/>
    <w:rsid w:val="00FE55BC"/>
    <w:rsid w:val="00FE5770"/>
    <w:rsid w:val="00FE6927"/>
    <w:rsid w:val="00FE6E4F"/>
    <w:rsid w:val="00FE75B9"/>
    <w:rsid w:val="00FE75EA"/>
    <w:rsid w:val="00FE78BE"/>
    <w:rsid w:val="00FE7C1B"/>
    <w:rsid w:val="00FE7DC2"/>
    <w:rsid w:val="00FF01A7"/>
    <w:rsid w:val="00FF0914"/>
    <w:rsid w:val="00FF1035"/>
    <w:rsid w:val="00FF231E"/>
    <w:rsid w:val="00FF33EF"/>
    <w:rsid w:val="00FF36ED"/>
    <w:rsid w:val="00FF3D05"/>
    <w:rsid w:val="00FF44F4"/>
    <w:rsid w:val="00FF4DB0"/>
    <w:rsid w:val="00FF5628"/>
    <w:rsid w:val="00FF5A63"/>
    <w:rsid w:val="00FF636D"/>
    <w:rsid w:val="00FF656D"/>
    <w:rsid w:val="00FF7325"/>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32A22A8"/>
  <w15:docId w15:val="{8675E96B-070E-46B2-B772-B48B9E8EC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heme="minorBidi"/>
        <w:sz w:val="24"/>
        <w:szCs w:val="24"/>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524EFE"/>
    <w:pPr>
      <w:spacing w:after="120"/>
      <w:jc w:val="both"/>
    </w:pPr>
    <w:rPr>
      <w:rFonts w:cs="Times New Roman"/>
      <w:lang w:val="en-GB"/>
    </w:rPr>
  </w:style>
  <w:style w:type="paragraph" w:styleId="berschrift1">
    <w:name w:val="heading 1"/>
    <w:basedOn w:val="Standard"/>
    <w:next w:val="Standard"/>
    <w:link w:val="berschrift1Zchn"/>
    <w:uiPriority w:val="9"/>
    <w:qFormat/>
    <w:rsid w:val="00E16C16"/>
    <w:pPr>
      <w:keepNext/>
      <w:keepLines/>
      <w:numPr>
        <w:numId w:val="1"/>
      </w:numPr>
      <w:spacing w:before="120" w:line="264" w:lineRule="auto"/>
      <w:outlineLvl w:val="0"/>
    </w:pPr>
    <w:rPr>
      <w:rFonts w:asciiTheme="majorHAnsi" w:eastAsiaTheme="majorEastAsia" w:hAnsiTheme="majorHAnsi" w:cstheme="majorBidi"/>
      <w:b/>
      <w:bCs/>
      <w:color w:val="345A8A" w:themeColor="accent1" w:themeShade="B5"/>
      <w:sz w:val="32"/>
      <w:szCs w:val="32"/>
    </w:rPr>
  </w:style>
  <w:style w:type="paragraph" w:styleId="berschrift2">
    <w:name w:val="heading 2"/>
    <w:basedOn w:val="Standard"/>
    <w:next w:val="Standard"/>
    <w:link w:val="berschrift2Zchn"/>
    <w:uiPriority w:val="9"/>
    <w:unhideWhenUsed/>
    <w:qFormat/>
    <w:rsid w:val="006E069E"/>
    <w:pPr>
      <w:keepNext/>
      <w:keepLines/>
      <w:numPr>
        <w:ilvl w:val="1"/>
        <w:numId w:val="1"/>
      </w:numPr>
      <w:spacing w:before="12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A103A6"/>
    <w:pPr>
      <w:keepNext/>
      <w:keepLines/>
      <w:numPr>
        <w:ilvl w:val="2"/>
        <w:numId w:val="1"/>
      </w:numPr>
      <w:spacing w:before="200" w:line="360" w:lineRule="auto"/>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autoRedefine/>
    <w:uiPriority w:val="9"/>
    <w:unhideWhenUsed/>
    <w:qFormat/>
    <w:rsid w:val="00603E3A"/>
    <w:pPr>
      <w:keepNext/>
      <w:keepLines/>
      <w:numPr>
        <w:ilvl w:val="3"/>
        <w:numId w:val="1"/>
      </w:numPr>
      <w:spacing w:before="200" w:line="360" w:lineRule="auto"/>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unhideWhenUsed/>
    <w:qFormat/>
    <w:rsid w:val="00613461"/>
    <w:pPr>
      <w:keepNext/>
      <w:keepLines/>
      <w:numPr>
        <w:ilvl w:val="4"/>
        <w:numId w:val="1"/>
      </w:numPr>
      <w:spacing w:before="200" w:line="360" w:lineRule="auto"/>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unhideWhenUsed/>
    <w:qFormat/>
    <w:rsid w:val="00A103A6"/>
    <w:pPr>
      <w:keepNext/>
      <w:keepLines/>
      <w:numPr>
        <w:ilvl w:val="5"/>
        <w:numId w:val="1"/>
      </w:numPr>
      <w:spacing w:before="200" w:line="360" w:lineRule="auto"/>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unhideWhenUsed/>
    <w:qFormat/>
    <w:rsid w:val="00BB4493"/>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unhideWhenUsed/>
    <w:qFormat/>
    <w:rsid w:val="00BB4493"/>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B40FC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16C16"/>
    <w:rPr>
      <w:rFonts w:asciiTheme="majorHAnsi" w:eastAsiaTheme="majorEastAsia" w:hAnsiTheme="majorHAnsi" w:cstheme="majorBidi"/>
      <w:b/>
      <w:bCs/>
      <w:color w:val="345A8A" w:themeColor="accent1" w:themeShade="B5"/>
      <w:sz w:val="32"/>
      <w:szCs w:val="32"/>
      <w:lang w:val="en-GB"/>
    </w:rPr>
  </w:style>
  <w:style w:type="character" w:customStyle="1" w:styleId="berschrift2Zchn">
    <w:name w:val="Überschrift 2 Zchn"/>
    <w:basedOn w:val="Absatz-Standardschriftart"/>
    <w:link w:val="berschrift2"/>
    <w:uiPriority w:val="9"/>
    <w:qFormat/>
    <w:rsid w:val="006E069E"/>
    <w:rPr>
      <w:rFonts w:asciiTheme="majorHAnsi" w:eastAsiaTheme="majorEastAsia" w:hAnsiTheme="majorHAnsi" w:cstheme="majorBidi"/>
      <w:b/>
      <w:bCs/>
      <w:color w:val="4F81BD" w:themeColor="accent1"/>
      <w:sz w:val="26"/>
      <w:szCs w:val="26"/>
      <w:lang w:val="en-GB"/>
    </w:rPr>
  </w:style>
  <w:style w:type="character" w:customStyle="1" w:styleId="berschrift3Zchn">
    <w:name w:val="Überschrift 3 Zchn"/>
    <w:basedOn w:val="Absatz-Standardschriftart"/>
    <w:link w:val="berschrift3"/>
    <w:uiPriority w:val="9"/>
    <w:qFormat/>
    <w:rsid w:val="00A103A6"/>
    <w:rPr>
      <w:rFonts w:asciiTheme="majorHAnsi" w:eastAsiaTheme="majorEastAsia" w:hAnsiTheme="majorHAnsi" w:cstheme="majorBidi"/>
      <w:b/>
      <w:bCs/>
      <w:color w:val="4F81BD" w:themeColor="accent1"/>
      <w:lang w:val="en-GB"/>
    </w:rPr>
  </w:style>
  <w:style w:type="character" w:customStyle="1" w:styleId="berschrift4Zchn">
    <w:name w:val="Überschrift 4 Zchn"/>
    <w:basedOn w:val="Absatz-Standardschriftart"/>
    <w:link w:val="berschrift4"/>
    <w:uiPriority w:val="9"/>
    <w:qFormat/>
    <w:rsid w:val="00603E3A"/>
    <w:rPr>
      <w:rFonts w:asciiTheme="majorHAnsi" w:eastAsiaTheme="majorEastAsia" w:hAnsiTheme="majorHAnsi" w:cstheme="majorBidi"/>
      <w:b/>
      <w:bCs/>
      <w:i/>
      <w:iCs/>
      <w:color w:val="4F81BD" w:themeColor="accent1"/>
      <w:lang w:val="en-GB"/>
    </w:rPr>
  </w:style>
  <w:style w:type="character" w:customStyle="1" w:styleId="berschrift5Zchn">
    <w:name w:val="Überschrift 5 Zchn"/>
    <w:basedOn w:val="Absatz-Standardschriftart"/>
    <w:link w:val="berschrift5"/>
    <w:uiPriority w:val="9"/>
    <w:qFormat/>
    <w:rsid w:val="00613461"/>
    <w:rPr>
      <w:rFonts w:asciiTheme="majorHAnsi" w:eastAsiaTheme="majorEastAsia" w:hAnsiTheme="majorHAnsi" w:cstheme="majorBidi"/>
      <w:color w:val="243F60" w:themeColor="accent1" w:themeShade="7F"/>
      <w:lang w:val="en-GB"/>
    </w:rPr>
  </w:style>
  <w:style w:type="character" w:customStyle="1" w:styleId="berschrift6Zchn">
    <w:name w:val="Überschrift 6 Zchn"/>
    <w:basedOn w:val="Absatz-Standardschriftart"/>
    <w:link w:val="berschrift6"/>
    <w:uiPriority w:val="9"/>
    <w:qFormat/>
    <w:rsid w:val="00A103A6"/>
    <w:rPr>
      <w:rFonts w:asciiTheme="majorHAnsi" w:eastAsiaTheme="majorEastAsia" w:hAnsiTheme="majorHAnsi" w:cstheme="majorBidi"/>
      <w:i/>
      <w:iCs/>
      <w:color w:val="243F60" w:themeColor="accent1" w:themeShade="7F"/>
      <w:lang w:val="en-GB"/>
    </w:rPr>
  </w:style>
  <w:style w:type="character" w:customStyle="1" w:styleId="berschrift7Zchn">
    <w:name w:val="Überschrift 7 Zchn"/>
    <w:basedOn w:val="Absatz-Standardschriftart"/>
    <w:link w:val="berschrift7"/>
    <w:uiPriority w:val="9"/>
    <w:rsid w:val="00BB4493"/>
    <w:rPr>
      <w:rFonts w:asciiTheme="majorHAnsi" w:eastAsiaTheme="majorEastAsia" w:hAnsiTheme="majorHAnsi" w:cstheme="majorBidi"/>
      <w:i/>
      <w:iCs/>
      <w:color w:val="404040" w:themeColor="text1" w:themeTint="BF"/>
      <w:lang w:val="en-GB"/>
    </w:rPr>
  </w:style>
  <w:style w:type="character" w:customStyle="1" w:styleId="berschrift8Zchn">
    <w:name w:val="Überschrift 8 Zchn"/>
    <w:basedOn w:val="Absatz-Standardschriftart"/>
    <w:link w:val="berschrift8"/>
    <w:uiPriority w:val="9"/>
    <w:rsid w:val="00BB4493"/>
    <w:rPr>
      <w:rFonts w:asciiTheme="majorHAnsi" w:eastAsiaTheme="majorEastAsia" w:hAnsiTheme="majorHAnsi" w:cstheme="majorBidi"/>
      <w:color w:val="404040" w:themeColor="text1" w:themeTint="BF"/>
      <w:sz w:val="20"/>
      <w:szCs w:val="20"/>
      <w:lang w:val="en-GB"/>
    </w:rPr>
  </w:style>
  <w:style w:type="paragraph" w:styleId="Fuzeile">
    <w:name w:val="footer"/>
    <w:basedOn w:val="Standard"/>
    <w:link w:val="FuzeileZchn"/>
    <w:uiPriority w:val="99"/>
    <w:unhideWhenUsed/>
    <w:rsid w:val="00EC3129"/>
    <w:pPr>
      <w:tabs>
        <w:tab w:val="center" w:pos="4536"/>
        <w:tab w:val="right" w:pos="9072"/>
      </w:tabs>
    </w:pPr>
  </w:style>
  <w:style w:type="character" w:customStyle="1" w:styleId="FuzeileZchn">
    <w:name w:val="Fußzeile Zchn"/>
    <w:basedOn w:val="Absatz-Standardschriftart"/>
    <w:link w:val="Fuzeile"/>
    <w:uiPriority w:val="99"/>
    <w:rsid w:val="00EC3129"/>
  </w:style>
  <w:style w:type="character" w:styleId="Seitenzahl">
    <w:name w:val="page number"/>
    <w:basedOn w:val="Absatz-Standardschriftart"/>
    <w:uiPriority w:val="99"/>
    <w:semiHidden/>
    <w:unhideWhenUsed/>
    <w:rsid w:val="00EC3129"/>
  </w:style>
  <w:style w:type="paragraph" w:styleId="Kopfzeile">
    <w:name w:val="header"/>
    <w:basedOn w:val="Standard"/>
    <w:link w:val="KopfzeileZchn"/>
    <w:uiPriority w:val="99"/>
    <w:unhideWhenUsed/>
    <w:rsid w:val="00AE4FE9"/>
    <w:pPr>
      <w:tabs>
        <w:tab w:val="center" w:pos="4536"/>
        <w:tab w:val="right" w:pos="9072"/>
      </w:tabs>
    </w:pPr>
  </w:style>
  <w:style w:type="character" w:customStyle="1" w:styleId="KopfzeileZchn">
    <w:name w:val="Kopfzeile Zchn"/>
    <w:basedOn w:val="Absatz-Standardschriftart"/>
    <w:link w:val="Kopfzeile"/>
    <w:uiPriority w:val="99"/>
    <w:rsid w:val="00AE4FE9"/>
  </w:style>
  <w:style w:type="paragraph" w:styleId="KeinLeerraum">
    <w:name w:val="No Spacing"/>
    <w:link w:val="KeinLeerraumZchn"/>
    <w:qFormat/>
    <w:rsid w:val="00AE4FE9"/>
    <w:rPr>
      <w:rFonts w:ascii="PMingLiU" w:hAnsi="PMingLiU"/>
      <w:sz w:val="22"/>
      <w:szCs w:val="22"/>
    </w:rPr>
  </w:style>
  <w:style w:type="character" w:customStyle="1" w:styleId="KeinLeerraumZchn">
    <w:name w:val="Kein Leerraum Zchn"/>
    <w:basedOn w:val="Absatz-Standardschriftart"/>
    <w:link w:val="KeinLeerraum"/>
    <w:rsid w:val="00AE4FE9"/>
    <w:rPr>
      <w:rFonts w:ascii="PMingLiU" w:hAnsi="PMingLiU"/>
      <w:sz w:val="22"/>
      <w:szCs w:val="22"/>
    </w:rPr>
  </w:style>
  <w:style w:type="paragraph" w:styleId="Sprechblasentext">
    <w:name w:val="Balloon Text"/>
    <w:basedOn w:val="Standard"/>
    <w:link w:val="SprechblasentextZchn"/>
    <w:uiPriority w:val="99"/>
    <w:semiHidden/>
    <w:unhideWhenUsed/>
    <w:rsid w:val="00AE4FE9"/>
    <w:rPr>
      <w:rFonts w:ascii="Lucida Grande" w:hAnsi="Lucida Grande"/>
      <w:sz w:val="18"/>
      <w:szCs w:val="18"/>
    </w:rPr>
  </w:style>
  <w:style w:type="character" w:customStyle="1" w:styleId="SprechblasentextZchn">
    <w:name w:val="Sprechblasentext Zchn"/>
    <w:basedOn w:val="Absatz-Standardschriftart"/>
    <w:link w:val="Sprechblasentext"/>
    <w:uiPriority w:val="99"/>
    <w:semiHidden/>
    <w:rsid w:val="00AE4FE9"/>
    <w:rPr>
      <w:rFonts w:ascii="Lucida Grande" w:hAnsi="Lucida Grande"/>
      <w:sz w:val="18"/>
      <w:szCs w:val="18"/>
    </w:rPr>
  </w:style>
  <w:style w:type="paragraph" w:styleId="Listenabsatz">
    <w:name w:val="List Paragraph"/>
    <w:basedOn w:val="Standard"/>
    <w:link w:val="ListenabsatzZchn"/>
    <w:uiPriority w:val="34"/>
    <w:qFormat/>
    <w:rsid w:val="00471FE0"/>
    <w:pPr>
      <w:ind w:left="720"/>
      <w:contextualSpacing/>
    </w:pPr>
  </w:style>
  <w:style w:type="character" w:customStyle="1" w:styleId="ListenabsatzZchn">
    <w:name w:val="Listenabsatz Zchn"/>
    <w:link w:val="Listenabsatz"/>
    <w:uiPriority w:val="34"/>
    <w:qFormat/>
    <w:rsid w:val="00471FE0"/>
  </w:style>
  <w:style w:type="paragraph" w:styleId="Funotentext">
    <w:name w:val="footnote text"/>
    <w:basedOn w:val="Standard"/>
    <w:link w:val="FunotentextZchn"/>
    <w:autoRedefine/>
    <w:uiPriority w:val="99"/>
    <w:unhideWhenUsed/>
    <w:qFormat/>
    <w:rsid w:val="002B470E"/>
    <w:pPr>
      <w:tabs>
        <w:tab w:val="left" w:pos="426"/>
      </w:tabs>
      <w:spacing w:after="60"/>
      <w:ind w:left="425" w:hanging="425"/>
    </w:pPr>
    <w:rPr>
      <w:sz w:val="20"/>
      <w:szCs w:val="20"/>
    </w:rPr>
  </w:style>
  <w:style w:type="character" w:customStyle="1" w:styleId="FunotentextZchn">
    <w:name w:val="Fußnotentext Zchn"/>
    <w:basedOn w:val="Absatz-Standardschriftart"/>
    <w:link w:val="Funotentext"/>
    <w:uiPriority w:val="99"/>
    <w:qFormat/>
    <w:rsid w:val="002B470E"/>
    <w:rPr>
      <w:rFonts w:cs="Times New Roman"/>
      <w:sz w:val="20"/>
      <w:szCs w:val="20"/>
      <w:lang w:val="en-GB"/>
    </w:rPr>
  </w:style>
  <w:style w:type="character" w:styleId="Funotenzeichen">
    <w:name w:val="footnote reference"/>
    <w:basedOn w:val="Absatz-Standardschriftart"/>
    <w:uiPriority w:val="99"/>
    <w:unhideWhenUsed/>
    <w:qFormat/>
    <w:rsid w:val="00471FE0"/>
    <w:rPr>
      <w:vertAlign w:val="superscript"/>
    </w:rPr>
  </w:style>
  <w:style w:type="character" w:styleId="Hervorhebung">
    <w:name w:val="Emphasis"/>
    <w:rsid w:val="00471FE0"/>
    <w:rPr>
      <w:b/>
      <w:dstrike w:val="0"/>
      <w:u w:val="none"/>
      <w:bdr w:val="none" w:sz="0" w:space="0" w:color="auto"/>
      <w:shd w:val="clear" w:color="auto" w:fill="auto"/>
      <w:vertAlign w:val="baseline"/>
    </w:rPr>
  </w:style>
  <w:style w:type="paragraph" w:styleId="Dokumentstruktur">
    <w:name w:val="Document Map"/>
    <w:basedOn w:val="Standard"/>
    <w:link w:val="DokumentstrukturZchn"/>
    <w:uiPriority w:val="99"/>
    <w:semiHidden/>
    <w:unhideWhenUsed/>
    <w:rsid w:val="00471FE0"/>
    <w:rPr>
      <w:rFonts w:ascii="Lucida Grande" w:hAnsi="Lucida Grande" w:cs="Lucida Grande"/>
    </w:rPr>
  </w:style>
  <w:style w:type="character" w:customStyle="1" w:styleId="DokumentstrukturZchn">
    <w:name w:val="Dokumentstruktur Zchn"/>
    <w:basedOn w:val="Absatz-Standardschriftart"/>
    <w:link w:val="Dokumentstruktur"/>
    <w:uiPriority w:val="99"/>
    <w:semiHidden/>
    <w:rsid w:val="00471FE0"/>
    <w:rPr>
      <w:rFonts w:ascii="Lucida Grande" w:hAnsi="Lucida Grande" w:cs="Lucida Grande"/>
    </w:rPr>
  </w:style>
  <w:style w:type="character" w:styleId="Kommentarzeichen">
    <w:name w:val="annotation reference"/>
    <w:basedOn w:val="Absatz-Standardschriftart"/>
    <w:uiPriority w:val="99"/>
    <w:semiHidden/>
    <w:unhideWhenUsed/>
    <w:rsid w:val="003B3B2D"/>
    <w:rPr>
      <w:sz w:val="18"/>
      <w:szCs w:val="18"/>
    </w:rPr>
  </w:style>
  <w:style w:type="paragraph" w:styleId="Kommentartext">
    <w:name w:val="annotation text"/>
    <w:basedOn w:val="Standard"/>
    <w:link w:val="KommentartextZchn"/>
    <w:uiPriority w:val="99"/>
    <w:unhideWhenUsed/>
    <w:rsid w:val="003B3B2D"/>
  </w:style>
  <w:style w:type="character" w:customStyle="1" w:styleId="KommentartextZchn">
    <w:name w:val="Kommentartext Zchn"/>
    <w:basedOn w:val="Absatz-Standardschriftart"/>
    <w:link w:val="Kommentartext"/>
    <w:uiPriority w:val="99"/>
    <w:qFormat/>
    <w:rsid w:val="003B3B2D"/>
  </w:style>
  <w:style w:type="paragraph" w:styleId="Kommentarthema">
    <w:name w:val="annotation subject"/>
    <w:basedOn w:val="Kommentartext"/>
    <w:next w:val="Kommentartext"/>
    <w:link w:val="KommentarthemaZchn"/>
    <w:uiPriority w:val="99"/>
    <w:semiHidden/>
    <w:unhideWhenUsed/>
    <w:rsid w:val="003B3B2D"/>
    <w:rPr>
      <w:b/>
      <w:bCs/>
      <w:sz w:val="20"/>
      <w:szCs w:val="20"/>
    </w:rPr>
  </w:style>
  <w:style w:type="character" w:customStyle="1" w:styleId="KommentarthemaZchn">
    <w:name w:val="Kommentarthema Zchn"/>
    <w:basedOn w:val="KommentartextZchn"/>
    <w:link w:val="Kommentarthema"/>
    <w:uiPriority w:val="99"/>
    <w:semiHidden/>
    <w:rsid w:val="003B3B2D"/>
    <w:rPr>
      <w:b/>
      <w:bCs/>
      <w:sz w:val="20"/>
      <w:szCs w:val="20"/>
    </w:rPr>
  </w:style>
  <w:style w:type="paragraph" w:customStyle="1" w:styleId="Default">
    <w:name w:val="Default"/>
    <w:rsid w:val="007D12F8"/>
    <w:pPr>
      <w:autoSpaceDE w:val="0"/>
      <w:autoSpaceDN w:val="0"/>
      <w:adjustRightInd w:val="0"/>
    </w:pPr>
    <w:rPr>
      <w:rFonts w:ascii="EUAlbertina" w:hAnsi="EUAlbertina" w:cs="EUAlbertina"/>
      <w:color w:val="000000"/>
    </w:rPr>
  </w:style>
  <w:style w:type="paragraph" w:customStyle="1" w:styleId="CM1">
    <w:name w:val="CM1"/>
    <w:basedOn w:val="Default"/>
    <w:next w:val="Default"/>
    <w:uiPriority w:val="99"/>
    <w:rsid w:val="0093650D"/>
    <w:rPr>
      <w:rFonts w:cstheme="minorBidi"/>
      <w:color w:val="auto"/>
    </w:rPr>
  </w:style>
  <w:style w:type="paragraph" w:customStyle="1" w:styleId="CM3">
    <w:name w:val="CM3"/>
    <w:basedOn w:val="Default"/>
    <w:next w:val="Default"/>
    <w:uiPriority w:val="99"/>
    <w:rsid w:val="0093650D"/>
    <w:rPr>
      <w:rFonts w:cstheme="minorBidi"/>
      <w:color w:val="auto"/>
    </w:rPr>
  </w:style>
  <w:style w:type="character" w:styleId="Hyperlink">
    <w:name w:val="Hyperlink"/>
    <w:basedOn w:val="Absatz-Standardschriftart"/>
    <w:uiPriority w:val="99"/>
    <w:unhideWhenUsed/>
    <w:rsid w:val="006C2EBB"/>
    <w:rPr>
      <w:color w:val="0000FF"/>
      <w:u w:val="single"/>
    </w:rPr>
  </w:style>
  <w:style w:type="paragraph" w:styleId="StandardWeb">
    <w:name w:val="Normal (Web)"/>
    <w:basedOn w:val="Standard"/>
    <w:uiPriority w:val="99"/>
    <w:unhideWhenUsed/>
    <w:rsid w:val="006C2EBB"/>
    <w:pPr>
      <w:spacing w:before="100" w:beforeAutospacing="1" w:after="100" w:afterAutospacing="1"/>
    </w:pPr>
    <w:rPr>
      <w:rFonts w:eastAsia="Times New Roman"/>
    </w:rPr>
  </w:style>
  <w:style w:type="character" w:styleId="Fett">
    <w:name w:val="Strong"/>
    <w:basedOn w:val="Absatz-Standardschriftart"/>
    <w:uiPriority w:val="22"/>
    <w:qFormat/>
    <w:rsid w:val="00B566A1"/>
    <w:rPr>
      <w:b/>
      <w:bCs/>
    </w:rPr>
  </w:style>
  <w:style w:type="paragraph" w:styleId="berarbeitung">
    <w:name w:val="Revision"/>
    <w:hidden/>
    <w:uiPriority w:val="99"/>
    <w:semiHidden/>
    <w:rsid w:val="004F3D52"/>
  </w:style>
  <w:style w:type="paragraph" w:styleId="Verzeichnis1">
    <w:name w:val="toc 1"/>
    <w:basedOn w:val="Standard"/>
    <w:next w:val="Standard"/>
    <w:autoRedefine/>
    <w:uiPriority w:val="39"/>
    <w:unhideWhenUsed/>
    <w:rsid w:val="00991AED"/>
    <w:pPr>
      <w:tabs>
        <w:tab w:val="left" w:pos="480"/>
        <w:tab w:val="right" w:leader="dot" w:pos="9056"/>
      </w:tabs>
      <w:spacing w:after="0" w:line="264" w:lineRule="auto"/>
    </w:pPr>
    <w:rPr>
      <w:rFonts w:asciiTheme="minorHAnsi" w:hAnsiTheme="minorHAnsi"/>
      <w:b/>
    </w:rPr>
  </w:style>
  <w:style w:type="paragraph" w:styleId="Verzeichnis2">
    <w:name w:val="toc 2"/>
    <w:basedOn w:val="Standard"/>
    <w:next w:val="Standard"/>
    <w:autoRedefine/>
    <w:uiPriority w:val="39"/>
    <w:unhideWhenUsed/>
    <w:rsid w:val="004817D7"/>
    <w:pPr>
      <w:ind w:left="240"/>
    </w:pPr>
    <w:rPr>
      <w:rFonts w:asciiTheme="minorHAnsi" w:hAnsiTheme="minorHAnsi"/>
      <w:b/>
      <w:sz w:val="22"/>
      <w:szCs w:val="22"/>
    </w:rPr>
  </w:style>
  <w:style w:type="paragraph" w:styleId="Verzeichnis3">
    <w:name w:val="toc 3"/>
    <w:basedOn w:val="Standard"/>
    <w:next w:val="Standard"/>
    <w:autoRedefine/>
    <w:uiPriority w:val="39"/>
    <w:unhideWhenUsed/>
    <w:rsid w:val="00991AED"/>
    <w:pPr>
      <w:tabs>
        <w:tab w:val="left" w:pos="1200"/>
        <w:tab w:val="right" w:leader="dot" w:pos="9054"/>
      </w:tabs>
      <w:spacing w:after="0" w:line="264" w:lineRule="auto"/>
      <w:ind w:left="482"/>
    </w:pPr>
    <w:rPr>
      <w:rFonts w:asciiTheme="minorHAnsi" w:hAnsiTheme="minorHAnsi"/>
      <w:sz w:val="22"/>
      <w:szCs w:val="22"/>
    </w:rPr>
  </w:style>
  <w:style w:type="paragraph" w:styleId="Verzeichnis4">
    <w:name w:val="toc 4"/>
    <w:basedOn w:val="Standard"/>
    <w:next w:val="Standard"/>
    <w:autoRedefine/>
    <w:uiPriority w:val="39"/>
    <w:unhideWhenUsed/>
    <w:rsid w:val="004817D7"/>
    <w:pPr>
      <w:ind w:left="720"/>
    </w:pPr>
    <w:rPr>
      <w:rFonts w:asciiTheme="minorHAnsi" w:hAnsiTheme="minorHAnsi"/>
      <w:sz w:val="20"/>
      <w:szCs w:val="20"/>
    </w:rPr>
  </w:style>
  <w:style w:type="paragraph" w:styleId="Verzeichnis5">
    <w:name w:val="toc 5"/>
    <w:basedOn w:val="Standard"/>
    <w:next w:val="Standard"/>
    <w:autoRedefine/>
    <w:uiPriority w:val="39"/>
    <w:unhideWhenUsed/>
    <w:rsid w:val="004817D7"/>
    <w:pPr>
      <w:ind w:left="960"/>
    </w:pPr>
    <w:rPr>
      <w:rFonts w:asciiTheme="minorHAnsi" w:hAnsiTheme="minorHAnsi"/>
      <w:sz w:val="20"/>
      <w:szCs w:val="20"/>
    </w:rPr>
  </w:style>
  <w:style w:type="paragraph" w:styleId="Verzeichnis6">
    <w:name w:val="toc 6"/>
    <w:basedOn w:val="Standard"/>
    <w:next w:val="Standard"/>
    <w:autoRedefine/>
    <w:uiPriority w:val="39"/>
    <w:unhideWhenUsed/>
    <w:rsid w:val="004817D7"/>
    <w:pPr>
      <w:ind w:left="1200"/>
    </w:pPr>
    <w:rPr>
      <w:rFonts w:asciiTheme="minorHAnsi" w:hAnsiTheme="minorHAnsi"/>
      <w:sz w:val="20"/>
      <w:szCs w:val="20"/>
    </w:rPr>
  </w:style>
  <w:style w:type="paragraph" w:styleId="Verzeichnis7">
    <w:name w:val="toc 7"/>
    <w:basedOn w:val="Standard"/>
    <w:next w:val="Standard"/>
    <w:autoRedefine/>
    <w:uiPriority w:val="39"/>
    <w:unhideWhenUsed/>
    <w:rsid w:val="004817D7"/>
    <w:pPr>
      <w:ind w:left="1440"/>
    </w:pPr>
    <w:rPr>
      <w:rFonts w:asciiTheme="minorHAnsi" w:hAnsiTheme="minorHAnsi"/>
      <w:sz w:val="20"/>
      <w:szCs w:val="20"/>
    </w:rPr>
  </w:style>
  <w:style w:type="paragraph" w:styleId="Verzeichnis8">
    <w:name w:val="toc 8"/>
    <w:basedOn w:val="Standard"/>
    <w:next w:val="Standard"/>
    <w:autoRedefine/>
    <w:uiPriority w:val="39"/>
    <w:unhideWhenUsed/>
    <w:rsid w:val="004817D7"/>
    <w:pPr>
      <w:ind w:left="1680"/>
    </w:pPr>
    <w:rPr>
      <w:rFonts w:asciiTheme="minorHAnsi" w:hAnsiTheme="minorHAnsi"/>
      <w:sz w:val="20"/>
      <w:szCs w:val="20"/>
    </w:rPr>
  </w:style>
  <w:style w:type="paragraph" w:styleId="Verzeichnis9">
    <w:name w:val="toc 9"/>
    <w:basedOn w:val="Standard"/>
    <w:next w:val="Standard"/>
    <w:autoRedefine/>
    <w:uiPriority w:val="39"/>
    <w:unhideWhenUsed/>
    <w:rsid w:val="004817D7"/>
    <w:pPr>
      <w:ind w:left="1920"/>
    </w:pPr>
    <w:rPr>
      <w:rFonts w:asciiTheme="minorHAnsi" w:hAnsiTheme="minorHAnsi"/>
      <w:sz w:val="20"/>
      <w:szCs w:val="20"/>
    </w:rPr>
  </w:style>
  <w:style w:type="paragraph" w:customStyle="1" w:styleId="berschrift41">
    <w:name w:val="Überschrift 41"/>
    <w:basedOn w:val="Standard"/>
    <w:next w:val="Standard"/>
    <w:uiPriority w:val="9"/>
    <w:unhideWhenUsed/>
    <w:qFormat/>
    <w:rsid w:val="00BB4493"/>
    <w:pPr>
      <w:keepNext/>
      <w:keepLines/>
      <w:spacing w:before="200"/>
      <w:outlineLvl w:val="3"/>
    </w:pPr>
    <w:rPr>
      <w:rFonts w:asciiTheme="majorHAnsi" w:eastAsiaTheme="majorEastAsia" w:hAnsiTheme="majorHAnsi" w:cstheme="majorBidi"/>
      <w:b/>
      <w:bCs/>
      <w:i/>
      <w:iCs/>
      <w:color w:val="4F81BD" w:themeColor="accent1"/>
    </w:rPr>
  </w:style>
  <w:style w:type="paragraph" w:customStyle="1" w:styleId="berschrift51">
    <w:name w:val="Überschrift 51"/>
    <w:basedOn w:val="Standard"/>
    <w:next w:val="Standard"/>
    <w:uiPriority w:val="9"/>
    <w:unhideWhenUsed/>
    <w:qFormat/>
    <w:rsid w:val="00BB4493"/>
    <w:pPr>
      <w:keepNext/>
      <w:keepLines/>
      <w:spacing w:before="200"/>
      <w:outlineLvl w:val="4"/>
    </w:pPr>
    <w:rPr>
      <w:rFonts w:asciiTheme="majorHAnsi" w:eastAsiaTheme="majorEastAsia" w:hAnsiTheme="majorHAnsi" w:cstheme="majorBidi"/>
      <w:color w:val="243F60" w:themeColor="accent1" w:themeShade="7F"/>
      <w:lang w:val="en-US"/>
    </w:rPr>
  </w:style>
  <w:style w:type="paragraph" w:customStyle="1" w:styleId="berschrift61">
    <w:name w:val="Überschrift 61"/>
    <w:basedOn w:val="Standard"/>
    <w:next w:val="Standard"/>
    <w:uiPriority w:val="9"/>
    <w:unhideWhenUsed/>
    <w:qFormat/>
    <w:rsid w:val="00BB4493"/>
    <w:pPr>
      <w:keepNext/>
      <w:keepLines/>
      <w:spacing w:before="200"/>
      <w:outlineLvl w:val="5"/>
    </w:pPr>
    <w:rPr>
      <w:rFonts w:asciiTheme="majorHAnsi" w:eastAsiaTheme="majorEastAsia" w:hAnsiTheme="majorHAnsi" w:cstheme="majorBidi"/>
      <w:i/>
      <w:iCs/>
      <w:color w:val="243F60" w:themeColor="accent1" w:themeShade="7F"/>
    </w:rPr>
  </w:style>
  <w:style w:type="paragraph" w:customStyle="1" w:styleId="berschrift71">
    <w:name w:val="Überschrift 71"/>
    <w:basedOn w:val="Standard"/>
    <w:next w:val="Standard"/>
    <w:uiPriority w:val="9"/>
    <w:unhideWhenUsed/>
    <w:qFormat/>
    <w:rsid w:val="00BB4493"/>
    <w:pPr>
      <w:keepNext/>
      <w:keepLines/>
      <w:spacing w:before="200"/>
      <w:outlineLvl w:val="6"/>
    </w:pPr>
    <w:rPr>
      <w:rFonts w:asciiTheme="majorHAnsi" w:eastAsiaTheme="majorEastAsia" w:hAnsiTheme="majorHAnsi" w:cstheme="majorBidi"/>
      <w:i/>
      <w:iCs/>
      <w:color w:val="404040" w:themeColor="text1" w:themeTint="BF"/>
    </w:rPr>
  </w:style>
  <w:style w:type="paragraph" w:customStyle="1" w:styleId="berschrift81">
    <w:name w:val="Überschrift 81"/>
    <w:basedOn w:val="Standard"/>
    <w:next w:val="Standard"/>
    <w:uiPriority w:val="9"/>
    <w:unhideWhenUsed/>
    <w:qFormat/>
    <w:rsid w:val="00BB4493"/>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customStyle="1" w:styleId="Internetlink">
    <w:name w:val="Internetlink"/>
    <w:basedOn w:val="Absatz-Standardschriftart"/>
    <w:uiPriority w:val="99"/>
    <w:unhideWhenUsed/>
    <w:rsid w:val="00BB4493"/>
    <w:rPr>
      <w:color w:val="0000FF" w:themeColor="hyperlink"/>
      <w:u w:val="single"/>
    </w:rPr>
  </w:style>
  <w:style w:type="character" w:customStyle="1" w:styleId="Funotenanker">
    <w:name w:val="Fußnotenanker"/>
    <w:rsid w:val="00BB4493"/>
    <w:rPr>
      <w:vertAlign w:val="superscript"/>
    </w:rPr>
  </w:style>
  <w:style w:type="table" w:styleId="Tabellenraster">
    <w:name w:val="Table Grid"/>
    <w:basedOn w:val="NormaleTabelle"/>
    <w:uiPriority w:val="59"/>
    <w:rsid w:val="004E1830"/>
    <w:rPr>
      <w:rFonts w:ascii="Arial" w:eastAsia="Times New Roman" w:hAnsi="Arial" w:cs="Times New Roman"/>
      <w:sz w:val="22"/>
      <w:szCs w:val="20"/>
      <w:lang w:val="fi-FI"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4E1830"/>
    <w:rPr>
      <w:color w:val="800080" w:themeColor="followedHyperlink"/>
      <w:u w:val="single"/>
    </w:rPr>
  </w:style>
  <w:style w:type="paragraph" w:customStyle="1" w:styleId="berschrift11">
    <w:name w:val="Überschrift 11"/>
    <w:basedOn w:val="Standard"/>
    <w:next w:val="Standard"/>
    <w:uiPriority w:val="9"/>
    <w:qFormat/>
    <w:rsid w:val="00B40FCC"/>
    <w:pPr>
      <w:keepNext/>
      <w:keepLines/>
      <w:spacing w:before="120"/>
      <w:outlineLvl w:val="0"/>
    </w:pPr>
    <w:rPr>
      <w:rFonts w:asciiTheme="majorHAnsi" w:eastAsiaTheme="majorEastAsia" w:hAnsiTheme="majorHAnsi" w:cstheme="majorBidi"/>
      <w:b/>
      <w:bCs/>
      <w:color w:val="345A8A" w:themeColor="accent1" w:themeShade="B5"/>
      <w:sz w:val="32"/>
      <w:szCs w:val="32"/>
    </w:rPr>
  </w:style>
  <w:style w:type="paragraph" w:customStyle="1" w:styleId="berschrift21">
    <w:name w:val="Überschrift 21"/>
    <w:basedOn w:val="Standard"/>
    <w:next w:val="Standard"/>
    <w:uiPriority w:val="9"/>
    <w:unhideWhenUsed/>
    <w:qFormat/>
    <w:rsid w:val="009E69C1"/>
    <w:pPr>
      <w:keepNext/>
      <w:keepLines/>
      <w:spacing w:before="200"/>
      <w:outlineLvl w:val="1"/>
    </w:pPr>
    <w:rPr>
      <w:rFonts w:asciiTheme="majorHAnsi" w:eastAsiaTheme="majorEastAsia" w:hAnsiTheme="majorHAnsi" w:cstheme="majorBidi"/>
      <w:b/>
      <w:bCs/>
      <w:color w:val="4F81BD" w:themeColor="accent1"/>
      <w:sz w:val="26"/>
      <w:szCs w:val="26"/>
    </w:rPr>
  </w:style>
  <w:style w:type="paragraph" w:customStyle="1" w:styleId="berschrift31">
    <w:name w:val="Überschrift 31"/>
    <w:basedOn w:val="Standard"/>
    <w:next w:val="Standard"/>
    <w:uiPriority w:val="9"/>
    <w:unhideWhenUsed/>
    <w:qFormat/>
    <w:rsid w:val="009E69C1"/>
    <w:pPr>
      <w:keepNext/>
      <w:keepLines/>
      <w:spacing w:before="200"/>
      <w:outlineLvl w:val="2"/>
    </w:pPr>
    <w:rPr>
      <w:rFonts w:asciiTheme="majorHAnsi" w:eastAsiaTheme="majorEastAsia" w:hAnsiTheme="majorHAnsi" w:cstheme="majorBidi"/>
      <w:b/>
      <w:bCs/>
      <w:color w:val="4F81BD" w:themeColor="accent1"/>
    </w:rPr>
  </w:style>
  <w:style w:type="character" w:customStyle="1" w:styleId="Starkbetont">
    <w:name w:val="Stark betont"/>
    <w:qFormat/>
    <w:rsid w:val="009E69C1"/>
    <w:rPr>
      <w:b/>
      <w:bCs/>
    </w:rPr>
  </w:style>
  <w:style w:type="paragraph" w:customStyle="1" w:styleId="Funotentext1">
    <w:name w:val="Fußnotentext1"/>
    <w:basedOn w:val="Standard"/>
    <w:rsid w:val="009E69C1"/>
    <w:rPr>
      <w:rFonts w:eastAsia="MS Mincho"/>
      <w:color w:val="00000A"/>
      <w:sz w:val="20"/>
    </w:rPr>
  </w:style>
  <w:style w:type="paragraph" w:customStyle="1" w:styleId="berschrift211">
    <w:name w:val="Überschrift 211"/>
    <w:basedOn w:val="Standard"/>
    <w:next w:val="Standard"/>
    <w:uiPriority w:val="9"/>
    <w:unhideWhenUsed/>
    <w:qFormat/>
    <w:rsid w:val="000604ED"/>
    <w:pPr>
      <w:keepNext/>
      <w:keepLines/>
      <w:spacing w:before="120" w:line="264" w:lineRule="auto"/>
      <w:outlineLvl w:val="1"/>
    </w:pPr>
    <w:rPr>
      <w:rFonts w:asciiTheme="majorHAnsi" w:eastAsiaTheme="majorEastAsia" w:hAnsiTheme="majorHAnsi" w:cstheme="majorBidi"/>
      <w:b/>
      <w:bCs/>
      <w:color w:val="4F81BD" w:themeColor="accent1"/>
      <w:sz w:val="26"/>
      <w:szCs w:val="26"/>
    </w:rPr>
  </w:style>
  <w:style w:type="paragraph" w:customStyle="1" w:styleId="berschrift311">
    <w:name w:val="Überschrift 311"/>
    <w:basedOn w:val="Standard"/>
    <w:next w:val="Standard"/>
    <w:uiPriority w:val="9"/>
    <w:unhideWhenUsed/>
    <w:qFormat/>
    <w:rsid w:val="00406990"/>
    <w:pPr>
      <w:keepNext/>
      <w:keepLines/>
      <w:spacing w:before="200"/>
      <w:outlineLvl w:val="2"/>
    </w:pPr>
    <w:rPr>
      <w:rFonts w:asciiTheme="majorHAnsi" w:eastAsiaTheme="majorEastAsia" w:hAnsiTheme="majorHAnsi" w:cstheme="majorBidi"/>
      <w:b/>
      <w:bCs/>
      <w:color w:val="4F81BD" w:themeColor="accent1"/>
    </w:rPr>
  </w:style>
  <w:style w:type="paragraph" w:customStyle="1" w:styleId="Funotentext11">
    <w:name w:val="Fußnotentext11"/>
    <w:basedOn w:val="Standard"/>
    <w:rsid w:val="00406990"/>
    <w:rPr>
      <w:rFonts w:eastAsia="MS Mincho"/>
      <w:color w:val="00000A"/>
      <w:sz w:val="20"/>
    </w:rPr>
  </w:style>
  <w:style w:type="table" w:customStyle="1" w:styleId="EinfacheTabelle41">
    <w:name w:val="Einfache Tabelle 41"/>
    <w:basedOn w:val="NormaleTabelle"/>
    <w:uiPriority w:val="99"/>
    <w:rsid w:val="00E84E1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placeholderend21">
    <w:name w:val="placeholder_end21"/>
    <w:basedOn w:val="Absatz-Standardschriftart"/>
    <w:rsid w:val="00CC018F"/>
    <w:rPr>
      <w:vanish/>
      <w:webHidden w:val="0"/>
      <w:specVanish w:val="0"/>
    </w:rPr>
  </w:style>
  <w:style w:type="character" w:customStyle="1" w:styleId="contentheadersubtitle">
    <w:name w:val="contentheadersubtitle"/>
    <w:basedOn w:val="Absatz-Standardschriftart"/>
    <w:rsid w:val="00003F6A"/>
  </w:style>
  <w:style w:type="character" w:customStyle="1" w:styleId="LienInternet">
    <w:name w:val="Lien Internet"/>
    <w:basedOn w:val="Absatz-Standardschriftart"/>
    <w:uiPriority w:val="99"/>
    <w:unhideWhenUsed/>
    <w:rsid w:val="000A1F66"/>
    <w:rPr>
      <w:color w:val="0000FF"/>
      <w:u w:val="single"/>
    </w:rPr>
  </w:style>
  <w:style w:type="character" w:styleId="SchwacheHervorhebung">
    <w:name w:val="Subtle Emphasis"/>
    <w:basedOn w:val="Absatz-Standardschriftart"/>
    <w:uiPriority w:val="19"/>
    <w:qFormat/>
    <w:rsid w:val="00AD58A3"/>
    <w:rPr>
      <w:i/>
      <w:iCs/>
      <w:color w:val="404040" w:themeColor="text1" w:themeTint="BF"/>
    </w:rPr>
  </w:style>
  <w:style w:type="paragraph" w:styleId="Beschriftung">
    <w:name w:val="caption"/>
    <w:basedOn w:val="Standard"/>
    <w:next w:val="Standard"/>
    <w:uiPriority w:val="35"/>
    <w:unhideWhenUsed/>
    <w:qFormat/>
    <w:rsid w:val="00686409"/>
    <w:pPr>
      <w:spacing w:before="40" w:after="200"/>
      <w:jc w:val="center"/>
    </w:pPr>
    <w:rPr>
      <w:i/>
      <w:iCs/>
      <w:color w:val="1F497D" w:themeColor="text2"/>
      <w:sz w:val="20"/>
      <w:szCs w:val="18"/>
    </w:rPr>
  </w:style>
  <w:style w:type="character" w:customStyle="1" w:styleId="berschrift9Zchn">
    <w:name w:val="Überschrift 9 Zchn"/>
    <w:basedOn w:val="Absatz-Standardschriftart"/>
    <w:link w:val="berschrift9"/>
    <w:uiPriority w:val="9"/>
    <w:semiHidden/>
    <w:rsid w:val="00B40FCC"/>
    <w:rPr>
      <w:rFonts w:asciiTheme="majorHAnsi" w:eastAsiaTheme="majorEastAsia" w:hAnsiTheme="majorHAnsi" w:cstheme="majorBidi"/>
      <w:i/>
      <w:iCs/>
      <w:color w:val="272727" w:themeColor="text1" w:themeTint="D8"/>
      <w:sz w:val="21"/>
      <w:szCs w:val="21"/>
      <w:lang w:val="en-GB"/>
    </w:rPr>
  </w:style>
  <w:style w:type="paragraph" w:styleId="Inhaltsverzeichnisberschrift">
    <w:name w:val="TOC Heading"/>
    <w:basedOn w:val="berschrift1"/>
    <w:next w:val="Standard"/>
    <w:uiPriority w:val="39"/>
    <w:unhideWhenUsed/>
    <w:qFormat/>
    <w:rsid w:val="000604ED"/>
    <w:pPr>
      <w:numPr>
        <w:numId w:val="0"/>
      </w:numPr>
      <w:spacing w:before="240" w:after="0" w:line="259" w:lineRule="auto"/>
      <w:jc w:val="left"/>
      <w:outlineLvl w:val="9"/>
    </w:pPr>
    <w:rPr>
      <w:b w:val="0"/>
      <w:bCs w:val="0"/>
      <w:color w:val="365F91" w:themeColor="accent1" w:themeShade="BF"/>
      <w:lang w:val="de-DE"/>
    </w:rPr>
  </w:style>
  <w:style w:type="paragraph" w:styleId="Endnotentext">
    <w:name w:val="endnote text"/>
    <w:basedOn w:val="Standard"/>
    <w:link w:val="EndnotentextZchn"/>
    <w:uiPriority w:val="99"/>
    <w:semiHidden/>
    <w:unhideWhenUsed/>
    <w:rsid w:val="008F6599"/>
    <w:pPr>
      <w:spacing w:after="0"/>
    </w:pPr>
    <w:rPr>
      <w:sz w:val="20"/>
      <w:szCs w:val="20"/>
    </w:rPr>
  </w:style>
  <w:style w:type="character" w:customStyle="1" w:styleId="EndnotentextZchn">
    <w:name w:val="Endnotentext Zchn"/>
    <w:basedOn w:val="Absatz-Standardschriftart"/>
    <w:link w:val="Endnotentext"/>
    <w:uiPriority w:val="99"/>
    <w:semiHidden/>
    <w:rsid w:val="008F6599"/>
    <w:rPr>
      <w:rFonts w:cs="Times New Roman"/>
      <w:sz w:val="20"/>
      <w:szCs w:val="20"/>
      <w:lang w:val="en-GB"/>
    </w:rPr>
  </w:style>
  <w:style w:type="character" w:styleId="Endnotenzeichen">
    <w:name w:val="endnote reference"/>
    <w:basedOn w:val="Absatz-Standardschriftart"/>
    <w:uiPriority w:val="99"/>
    <w:semiHidden/>
    <w:unhideWhenUsed/>
    <w:rsid w:val="008F6599"/>
    <w:rPr>
      <w:vertAlign w:val="superscript"/>
    </w:rPr>
  </w:style>
  <w:style w:type="paragraph" w:customStyle="1" w:styleId="CM4">
    <w:name w:val="CM4"/>
    <w:basedOn w:val="Default"/>
    <w:next w:val="Default"/>
    <w:uiPriority w:val="99"/>
    <w:rsid w:val="00422CE5"/>
    <w:rPr>
      <w:rFonts w:cstheme="minorBidi"/>
      <w:color w:val="auto"/>
    </w:rPr>
  </w:style>
  <w:style w:type="paragraph" w:customStyle="1" w:styleId="ArticleabcBlack">
    <w:name w:val="Article abc + Black"/>
    <w:basedOn w:val="Standard"/>
    <w:rsid w:val="001A7E67"/>
    <w:pPr>
      <w:numPr>
        <w:numId w:val="2"/>
      </w:numPr>
    </w:pPr>
    <w:rPr>
      <w:rFonts w:eastAsia="Times New Roman"/>
      <w:color w:val="000000"/>
      <w:sz w:val="20"/>
      <w:szCs w:val="20"/>
      <w:lang w:eastAsia="fr-FR"/>
    </w:rPr>
  </w:style>
  <w:style w:type="paragraph" w:customStyle="1" w:styleId="Articlei-ii">
    <w:name w:val="Article i-ii"/>
    <w:basedOn w:val="Standard"/>
    <w:rsid w:val="001A7E67"/>
    <w:pPr>
      <w:tabs>
        <w:tab w:val="num" w:pos="360"/>
      </w:tabs>
    </w:pPr>
    <w:rPr>
      <w:rFonts w:eastAsia="Times New Roman"/>
      <w:color w:val="000000"/>
      <w:sz w:val="20"/>
      <w:szCs w:val="20"/>
      <w:lang w:eastAsia="fr-FR"/>
    </w:rPr>
  </w:style>
  <w:style w:type="paragraph" w:customStyle="1" w:styleId="ArticletextBlack">
    <w:name w:val="Article text + Black"/>
    <w:basedOn w:val="Standard"/>
    <w:rsid w:val="001A7E67"/>
    <w:pPr>
      <w:ind w:firstLine="380"/>
    </w:pPr>
    <w:rPr>
      <w:rFonts w:eastAsia="Times New Roman"/>
      <w:sz w:val="20"/>
      <w:szCs w:val="20"/>
      <w:lang w:val="en-US" w:eastAsia="fr-FR"/>
    </w:rPr>
  </w:style>
  <w:style w:type="paragraph" w:customStyle="1" w:styleId="BBtextnumber">
    <w:name w:val="BB text number"/>
    <w:basedOn w:val="Standard"/>
    <w:rsid w:val="001A7E67"/>
    <w:pPr>
      <w:numPr>
        <w:numId w:val="3"/>
      </w:numPr>
      <w:tabs>
        <w:tab w:val="clear" w:pos="357"/>
        <w:tab w:val="left" w:pos="624"/>
      </w:tabs>
      <w:ind w:left="720" w:hanging="720"/>
    </w:pPr>
    <w:rPr>
      <w:rFonts w:eastAsia="Times New Roman"/>
      <w:sz w:val="22"/>
      <w:szCs w:val="22"/>
      <w:lang w:val="en-US" w:eastAsia="en-US"/>
    </w:rPr>
  </w:style>
  <w:style w:type="table" w:customStyle="1" w:styleId="TableNormal1">
    <w:name w:val="Table Normal1"/>
    <w:uiPriority w:val="2"/>
    <w:semiHidden/>
    <w:unhideWhenUsed/>
    <w:qFormat/>
    <w:rsid w:val="007F6A45"/>
    <w:pPr>
      <w:widowControl w:val="0"/>
      <w:autoSpaceDE w:val="0"/>
      <w:autoSpaceDN w:val="0"/>
    </w:pPr>
    <w:rPr>
      <w:rFonts w:asciiTheme="minorHAnsi" w:eastAsiaTheme="minorHAnsi" w:hAnsiTheme="minorHAns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rsid w:val="007F6A45"/>
    <w:pPr>
      <w:widowControl w:val="0"/>
      <w:autoSpaceDE w:val="0"/>
      <w:autoSpaceDN w:val="0"/>
      <w:spacing w:after="0"/>
      <w:ind w:left="68"/>
      <w:jc w:val="left"/>
    </w:pPr>
    <w:rPr>
      <w:rFonts w:eastAsia="Times New Roman"/>
      <w:sz w:val="22"/>
      <w:szCs w:val="22"/>
      <w:lang w:val="en-US" w:eastAsia="en-US"/>
    </w:rPr>
  </w:style>
  <w:style w:type="paragraph" w:styleId="Textkrper">
    <w:name w:val="Body Text"/>
    <w:basedOn w:val="Standard"/>
    <w:link w:val="TextkrperZchn"/>
    <w:uiPriority w:val="1"/>
    <w:qFormat/>
    <w:rsid w:val="000B249D"/>
    <w:pPr>
      <w:widowControl w:val="0"/>
      <w:autoSpaceDE w:val="0"/>
      <w:autoSpaceDN w:val="0"/>
      <w:spacing w:after="0"/>
      <w:jc w:val="left"/>
    </w:pPr>
    <w:rPr>
      <w:rFonts w:ascii="Cambria" w:eastAsia="Cambria" w:hAnsi="Cambria" w:cs="Cambria"/>
      <w:sz w:val="19"/>
      <w:szCs w:val="19"/>
      <w:lang w:val="en-US" w:eastAsia="en-US" w:bidi="en-US"/>
    </w:rPr>
  </w:style>
  <w:style w:type="character" w:customStyle="1" w:styleId="TextkrperZchn">
    <w:name w:val="Textkörper Zchn"/>
    <w:basedOn w:val="Absatz-Standardschriftart"/>
    <w:link w:val="Textkrper"/>
    <w:uiPriority w:val="1"/>
    <w:rsid w:val="000B249D"/>
    <w:rPr>
      <w:rFonts w:ascii="Cambria" w:eastAsia="Cambria" w:hAnsi="Cambria" w:cs="Cambria"/>
      <w:sz w:val="19"/>
      <w:szCs w:val="19"/>
      <w:lang w:val="en-US" w:eastAsia="en-US" w:bidi="en-US"/>
    </w:rPr>
  </w:style>
  <w:style w:type="character" w:customStyle="1" w:styleId="NichtaufgelsteErwhnung1">
    <w:name w:val="Nicht aufgelöste Erwähnung1"/>
    <w:basedOn w:val="Absatz-Standardschriftart"/>
    <w:uiPriority w:val="99"/>
    <w:semiHidden/>
    <w:unhideWhenUsed/>
    <w:rsid w:val="006F60BD"/>
    <w:rPr>
      <w:color w:val="605E5C"/>
      <w:shd w:val="clear" w:color="auto" w:fill="E1DFDD"/>
    </w:rPr>
  </w:style>
  <w:style w:type="table" w:customStyle="1" w:styleId="Tabellenraster1">
    <w:name w:val="Tabellenraster1"/>
    <w:basedOn w:val="NormaleTabelle"/>
    <w:uiPriority w:val="39"/>
    <w:rsid w:val="00CC2734"/>
    <w:rPr>
      <w:rFonts w:asciiTheme="minorHAnsi" w:eastAsiaTheme="minorHAnsi"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basedOn w:val="Absatz-Standardschriftart"/>
    <w:rsid w:val="00B778DD"/>
  </w:style>
  <w:style w:type="character" w:customStyle="1" w:styleId="fszzbb">
    <w:name w:val="fszzbb"/>
    <w:basedOn w:val="Absatz-Standardschriftart"/>
    <w:rsid w:val="00B778DD"/>
  </w:style>
  <w:style w:type="paragraph" w:customStyle="1" w:styleId="CM11">
    <w:name w:val="CM1_1"/>
    <w:basedOn w:val="Standard"/>
    <w:next w:val="Standard"/>
    <w:uiPriority w:val="99"/>
    <w:rsid w:val="0092095C"/>
    <w:pPr>
      <w:autoSpaceDE w:val="0"/>
      <w:autoSpaceDN w:val="0"/>
      <w:adjustRightInd w:val="0"/>
      <w:spacing w:after="0"/>
      <w:jc w:val="left"/>
    </w:pPr>
    <w:rPr>
      <w:lang w:val="de-DE"/>
    </w:rPr>
  </w:style>
  <w:style w:type="table" w:customStyle="1" w:styleId="Tabellenraster2">
    <w:name w:val="Tabellenraster2"/>
    <w:basedOn w:val="NormaleTabelle"/>
    <w:next w:val="Tabellenraster"/>
    <w:uiPriority w:val="39"/>
    <w:rsid w:val="003A758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1547">
      <w:bodyDiv w:val="1"/>
      <w:marLeft w:val="0"/>
      <w:marRight w:val="0"/>
      <w:marTop w:val="0"/>
      <w:marBottom w:val="0"/>
      <w:divBdr>
        <w:top w:val="none" w:sz="0" w:space="0" w:color="auto"/>
        <w:left w:val="none" w:sz="0" w:space="0" w:color="auto"/>
        <w:bottom w:val="none" w:sz="0" w:space="0" w:color="auto"/>
        <w:right w:val="none" w:sz="0" w:space="0" w:color="auto"/>
      </w:divBdr>
    </w:div>
    <w:div w:id="10451437">
      <w:bodyDiv w:val="1"/>
      <w:marLeft w:val="0"/>
      <w:marRight w:val="0"/>
      <w:marTop w:val="0"/>
      <w:marBottom w:val="0"/>
      <w:divBdr>
        <w:top w:val="none" w:sz="0" w:space="0" w:color="auto"/>
        <w:left w:val="none" w:sz="0" w:space="0" w:color="auto"/>
        <w:bottom w:val="none" w:sz="0" w:space="0" w:color="auto"/>
        <w:right w:val="none" w:sz="0" w:space="0" w:color="auto"/>
      </w:divBdr>
      <w:divsChild>
        <w:div w:id="499976563">
          <w:marLeft w:val="1166"/>
          <w:marRight w:val="0"/>
          <w:marTop w:val="115"/>
          <w:marBottom w:val="0"/>
          <w:divBdr>
            <w:top w:val="none" w:sz="0" w:space="0" w:color="auto"/>
            <w:left w:val="none" w:sz="0" w:space="0" w:color="auto"/>
            <w:bottom w:val="none" w:sz="0" w:space="0" w:color="auto"/>
            <w:right w:val="none" w:sz="0" w:space="0" w:color="auto"/>
          </w:divBdr>
        </w:div>
      </w:divsChild>
    </w:div>
    <w:div w:id="29497795">
      <w:bodyDiv w:val="1"/>
      <w:marLeft w:val="0"/>
      <w:marRight w:val="0"/>
      <w:marTop w:val="0"/>
      <w:marBottom w:val="0"/>
      <w:divBdr>
        <w:top w:val="none" w:sz="0" w:space="0" w:color="auto"/>
        <w:left w:val="none" w:sz="0" w:space="0" w:color="auto"/>
        <w:bottom w:val="none" w:sz="0" w:space="0" w:color="auto"/>
        <w:right w:val="none" w:sz="0" w:space="0" w:color="auto"/>
      </w:divBdr>
    </w:div>
    <w:div w:id="40522878">
      <w:bodyDiv w:val="1"/>
      <w:marLeft w:val="0"/>
      <w:marRight w:val="0"/>
      <w:marTop w:val="0"/>
      <w:marBottom w:val="0"/>
      <w:divBdr>
        <w:top w:val="none" w:sz="0" w:space="0" w:color="auto"/>
        <w:left w:val="none" w:sz="0" w:space="0" w:color="auto"/>
        <w:bottom w:val="none" w:sz="0" w:space="0" w:color="auto"/>
        <w:right w:val="none" w:sz="0" w:space="0" w:color="auto"/>
      </w:divBdr>
      <w:divsChild>
        <w:div w:id="420685820">
          <w:marLeft w:val="1166"/>
          <w:marRight w:val="0"/>
          <w:marTop w:val="106"/>
          <w:marBottom w:val="0"/>
          <w:divBdr>
            <w:top w:val="none" w:sz="0" w:space="0" w:color="auto"/>
            <w:left w:val="none" w:sz="0" w:space="0" w:color="auto"/>
            <w:bottom w:val="none" w:sz="0" w:space="0" w:color="auto"/>
            <w:right w:val="none" w:sz="0" w:space="0" w:color="auto"/>
          </w:divBdr>
        </w:div>
      </w:divsChild>
    </w:div>
    <w:div w:id="69737325">
      <w:bodyDiv w:val="1"/>
      <w:marLeft w:val="0"/>
      <w:marRight w:val="0"/>
      <w:marTop w:val="0"/>
      <w:marBottom w:val="0"/>
      <w:divBdr>
        <w:top w:val="none" w:sz="0" w:space="0" w:color="auto"/>
        <w:left w:val="none" w:sz="0" w:space="0" w:color="auto"/>
        <w:bottom w:val="none" w:sz="0" w:space="0" w:color="auto"/>
        <w:right w:val="none" w:sz="0" w:space="0" w:color="auto"/>
      </w:divBdr>
    </w:div>
    <w:div w:id="107163067">
      <w:bodyDiv w:val="1"/>
      <w:marLeft w:val="0"/>
      <w:marRight w:val="0"/>
      <w:marTop w:val="0"/>
      <w:marBottom w:val="0"/>
      <w:divBdr>
        <w:top w:val="none" w:sz="0" w:space="0" w:color="auto"/>
        <w:left w:val="none" w:sz="0" w:space="0" w:color="auto"/>
        <w:bottom w:val="none" w:sz="0" w:space="0" w:color="auto"/>
        <w:right w:val="none" w:sz="0" w:space="0" w:color="auto"/>
      </w:divBdr>
    </w:div>
    <w:div w:id="114105894">
      <w:bodyDiv w:val="1"/>
      <w:marLeft w:val="0"/>
      <w:marRight w:val="0"/>
      <w:marTop w:val="0"/>
      <w:marBottom w:val="0"/>
      <w:divBdr>
        <w:top w:val="none" w:sz="0" w:space="0" w:color="auto"/>
        <w:left w:val="none" w:sz="0" w:space="0" w:color="auto"/>
        <w:bottom w:val="none" w:sz="0" w:space="0" w:color="auto"/>
        <w:right w:val="none" w:sz="0" w:space="0" w:color="auto"/>
      </w:divBdr>
    </w:div>
    <w:div w:id="127432558">
      <w:bodyDiv w:val="1"/>
      <w:marLeft w:val="0"/>
      <w:marRight w:val="0"/>
      <w:marTop w:val="0"/>
      <w:marBottom w:val="0"/>
      <w:divBdr>
        <w:top w:val="none" w:sz="0" w:space="0" w:color="auto"/>
        <w:left w:val="none" w:sz="0" w:space="0" w:color="auto"/>
        <w:bottom w:val="none" w:sz="0" w:space="0" w:color="auto"/>
        <w:right w:val="none" w:sz="0" w:space="0" w:color="auto"/>
      </w:divBdr>
    </w:div>
    <w:div w:id="157697130">
      <w:bodyDiv w:val="1"/>
      <w:marLeft w:val="0"/>
      <w:marRight w:val="0"/>
      <w:marTop w:val="0"/>
      <w:marBottom w:val="0"/>
      <w:divBdr>
        <w:top w:val="none" w:sz="0" w:space="0" w:color="auto"/>
        <w:left w:val="none" w:sz="0" w:space="0" w:color="auto"/>
        <w:bottom w:val="none" w:sz="0" w:space="0" w:color="auto"/>
        <w:right w:val="none" w:sz="0" w:space="0" w:color="auto"/>
      </w:divBdr>
      <w:divsChild>
        <w:div w:id="1222057906">
          <w:marLeft w:val="0"/>
          <w:marRight w:val="0"/>
          <w:marTop w:val="100"/>
          <w:marBottom w:val="100"/>
          <w:divBdr>
            <w:top w:val="none" w:sz="0" w:space="0" w:color="auto"/>
            <w:left w:val="none" w:sz="0" w:space="0" w:color="auto"/>
            <w:bottom w:val="none" w:sz="0" w:space="0" w:color="auto"/>
            <w:right w:val="none" w:sz="0" w:space="0" w:color="auto"/>
          </w:divBdr>
          <w:divsChild>
            <w:div w:id="1400790538">
              <w:marLeft w:val="0"/>
              <w:marRight w:val="0"/>
              <w:marTop w:val="0"/>
              <w:marBottom w:val="0"/>
              <w:divBdr>
                <w:top w:val="none" w:sz="0" w:space="0" w:color="auto"/>
                <w:left w:val="none" w:sz="0" w:space="0" w:color="auto"/>
                <w:bottom w:val="none" w:sz="0" w:space="0" w:color="auto"/>
                <w:right w:val="none" w:sz="0" w:space="0" w:color="auto"/>
              </w:divBdr>
              <w:divsChild>
                <w:div w:id="1799487944">
                  <w:marLeft w:val="0"/>
                  <w:marRight w:val="0"/>
                  <w:marTop w:val="0"/>
                  <w:marBottom w:val="0"/>
                  <w:divBdr>
                    <w:top w:val="none" w:sz="0" w:space="0" w:color="auto"/>
                    <w:left w:val="none" w:sz="0" w:space="0" w:color="auto"/>
                    <w:bottom w:val="none" w:sz="0" w:space="0" w:color="auto"/>
                    <w:right w:val="none" w:sz="0" w:space="0" w:color="auto"/>
                  </w:divBdr>
                  <w:divsChild>
                    <w:div w:id="202959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2590623">
      <w:bodyDiv w:val="1"/>
      <w:marLeft w:val="0"/>
      <w:marRight w:val="0"/>
      <w:marTop w:val="0"/>
      <w:marBottom w:val="0"/>
      <w:divBdr>
        <w:top w:val="none" w:sz="0" w:space="0" w:color="auto"/>
        <w:left w:val="none" w:sz="0" w:space="0" w:color="auto"/>
        <w:bottom w:val="none" w:sz="0" w:space="0" w:color="auto"/>
        <w:right w:val="none" w:sz="0" w:space="0" w:color="auto"/>
      </w:divBdr>
    </w:div>
    <w:div w:id="296689513">
      <w:bodyDiv w:val="1"/>
      <w:marLeft w:val="0"/>
      <w:marRight w:val="0"/>
      <w:marTop w:val="0"/>
      <w:marBottom w:val="0"/>
      <w:divBdr>
        <w:top w:val="none" w:sz="0" w:space="0" w:color="auto"/>
        <w:left w:val="none" w:sz="0" w:space="0" w:color="auto"/>
        <w:bottom w:val="none" w:sz="0" w:space="0" w:color="auto"/>
        <w:right w:val="none" w:sz="0" w:space="0" w:color="auto"/>
      </w:divBdr>
      <w:divsChild>
        <w:div w:id="9068745">
          <w:marLeft w:val="274"/>
          <w:marRight w:val="0"/>
          <w:marTop w:val="0"/>
          <w:marBottom w:val="0"/>
          <w:divBdr>
            <w:top w:val="none" w:sz="0" w:space="0" w:color="auto"/>
            <w:left w:val="none" w:sz="0" w:space="0" w:color="auto"/>
            <w:bottom w:val="none" w:sz="0" w:space="0" w:color="auto"/>
            <w:right w:val="none" w:sz="0" w:space="0" w:color="auto"/>
          </w:divBdr>
        </w:div>
        <w:div w:id="172384172">
          <w:marLeft w:val="274"/>
          <w:marRight w:val="0"/>
          <w:marTop w:val="0"/>
          <w:marBottom w:val="0"/>
          <w:divBdr>
            <w:top w:val="none" w:sz="0" w:space="0" w:color="auto"/>
            <w:left w:val="none" w:sz="0" w:space="0" w:color="auto"/>
            <w:bottom w:val="none" w:sz="0" w:space="0" w:color="auto"/>
            <w:right w:val="none" w:sz="0" w:space="0" w:color="auto"/>
          </w:divBdr>
        </w:div>
        <w:div w:id="773019066">
          <w:marLeft w:val="274"/>
          <w:marRight w:val="0"/>
          <w:marTop w:val="0"/>
          <w:marBottom w:val="0"/>
          <w:divBdr>
            <w:top w:val="none" w:sz="0" w:space="0" w:color="auto"/>
            <w:left w:val="none" w:sz="0" w:space="0" w:color="auto"/>
            <w:bottom w:val="none" w:sz="0" w:space="0" w:color="auto"/>
            <w:right w:val="none" w:sz="0" w:space="0" w:color="auto"/>
          </w:divBdr>
        </w:div>
        <w:div w:id="1898592425">
          <w:marLeft w:val="274"/>
          <w:marRight w:val="0"/>
          <w:marTop w:val="0"/>
          <w:marBottom w:val="0"/>
          <w:divBdr>
            <w:top w:val="none" w:sz="0" w:space="0" w:color="auto"/>
            <w:left w:val="none" w:sz="0" w:space="0" w:color="auto"/>
            <w:bottom w:val="none" w:sz="0" w:space="0" w:color="auto"/>
            <w:right w:val="none" w:sz="0" w:space="0" w:color="auto"/>
          </w:divBdr>
        </w:div>
      </w:divsChild>
    </w:div>
    <w:div w:id="316767422">
      <w:bodyDiv w:val="1"/>
      <w:marLeft w:val="0"/>
      <w:marRight w:val="0"/>
      <w:marTop w:val="0"/>
      <w:marBottom w:val="0"/>
      <w:divBdr>
        <w:top w:val="none" w:sz="0" w:space="0" w:color="auto"/>
        <w:left w:val="none" w:sz="0" w:space="0" w:color="auto"/>
        <w:bottom w:val="none" w:sz="0" w:space="0" w:color="auto"/>
        <w:right w:val="none" w:sz="0" w:space="0" w:color="auto"/>
      </w:divBdr>
      <w:divsChild>
        <w:div w:id="1422020230">
          <w:marLeft w:val="0"/>
          <w:marRight w:val="0"/>
          <w:marTop w:val="100"/>
          <w:marBottom w:val="100"/>
          <w:divBdr>
            <w:top w:val="none" w:sz="0" w:space="0" w:color="auto"/>
            <w:left w:val="none" w:sz="0" w:space="0" w:color="auto"/>
            <w:bottom w:val="none" w:sz="0" w:space="0" w:color="auto"/>
            <w:right w:val="none" w:sz="0" w:space="0" w:color="auto"/>
          </w:divBdr>
          <w:divsChild>
            <w:div w:id="827790523">
              <w:marLeft w:val="0"/>
              <w:marRight w:val="0"/>
              <w:marTop w:val="0"/>
              <w:marBottom w:val="0"/>
              <w:divBdr>
                <w:top w:val="none" w:sz="0" w:space="0" w:color="auto"/>
                <w:left w:val="none" w:sz="0" w:space="0" w:color="auto"/>
                <w:bottom w:val="none" w:sz="0" w:space="0" w:color="auto"/>
                <w:right w:val="none" w:sz="0" w:space="0" w:color="auto"/>
              </w:divBdr>
              <w:divsChild>
                <w:div w:id="1200556427">
                  <w:marLeft w:val="0"/>
                  <w:marRight w:val="0"/>
                  <w:marTop w:val="0"/>
                  <w:marBottom w:val="0"/>
                  <w:divBdr>
                    <w:top w:val="none" w:sz="0" w:space="0" w:color="auto"/>
                    <w:left w:val="none" w:sz="0" w:space="0" w:color="auto"/>
                    <w:bottom w:val="none" w:sz="0" w:space="0" w:color="auto"/>
                    <w:right w:val="none" w:sz="0" w:space="0" w:color="auto"/>
                  </w:divBdr>
                  <w:divsChild>
                    <w:div w:id="115272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7436493">
      <w:bodyDiv w:val="1"/>
      <w:marLeft w:val="0"/>
      <w:marRight w:val="0"/>
      <w:marTop w:val="0"/>
      <w:marBottom w:val="0"/>
      <w:divBdr>
        <w:top w:val="none" w:sz="0" w:space="0" w:color="auto"/>
        <w:left w:val="none" w:sz="0" w:space="0" w:color="auto"/>
        <w:bottom w:val="none" w:sz="0" w:space="0" w:color="auto"/>
        <w:right w:val="none" w:sz="0" w:space="0" w:color="auto"/>
      </w:divBdr>
    </w:div>
    <w:div w:id="452478172">
      <w:bodyDiv w:val="1"/>
      <w:marLeft w:val="0"/>
      <w:marRight w:val="0"/>
      <w:marTop w:val="0"/>
      <w:marBottom w:val="0"/>
      <w:divBdr>
        <w:top w:val="none" w:sz="0" w:space="0" w:color="auto"/>
        <w:left w:val="none" w:sz="0" w:space="0" w:color="auto"/>
        <w:bottom w:val="none" w:sz="0" w:space="0" w:color="auto"/>
        <w:right w:val="none" w:sz="0" w:space="0" w:color="auto"/>
      </w:divBdr>
      <w:divsChild>
        <w:div w:id="1250773738">
          <w:marLeft w:val="0"/>
          <w:marRight w:val="0"/>
          <w:marTop w:val="0"/>
          <w:marBottom w:val="0"/>
          <w:divBdr>
            <w:top w:val="none" w:sz="0" w:space="0" w:color="auto"/>
            <w:left w:val="none" w:sz="0" w:space="0" w:color="auto"/>
            <w:bottom w:val="none" w:sz="0" w:space="0" w:color="auto"/>
            <w:right w:val="none" w:sz="0" w:space="0" w:color="auto"/>
          </w:divBdr>
          <w:divsChild>
            <w:div w:id="239143265">
              <w:marLeft w:val="0"/>
              <w:marRight w:val="0"/>
              <w:marTop w:val="0"/>
              <w:marBottom w:val="0"/>
              <w:divBdr>
                <w:top w:val="none" w:sz="0" w:space="0" w:color="auto"/>
                <w:left w:val="none" w:sz="0" w:space="0" w:color="auto"/>
                <w:bottom w:val="none" w:sz="0" w:space="0" w:color="auto"/>
                <w:right w:val="none" w:sz="0" w:space="0" w:color="auto"/>
              </w:divBdr>
              <w:divsChild>
                <w:div w:id="24411198">
                  <w:marLeft w:val="0"/>
                  <w:marRight w:val="0"/>
                  <w:marTop w:val="0"/>
                  <w:marBottom w:val="0"/>
                  <w:divBdr>
                    <w:top w:val="none" w:sz="0" w:space="0" w:color="auto"/>
                    <w:left w:val="none" w:sz="0" w:space="0" w:color="auto"/>
                    <w:bottom w:val="none" w:sz="0" w:space="0" w:color="auto"/>
                    <w:right w:val="none" w:sz="0" w:space="0" w:color="auto"/>
                  </w:divBdr>
                  <w:divsChild>
                    <w:div w:id="1564869856">
                      <w:marLeft w:val="0"/>
                      <w:marRight w:val="0"/>
                      <w:marTop w:val="0"/>
                      <w:marBottom w:val="0"/>
                      <w:divBdr>
                        <w:top w:val="none" w:sz="0" w:space="0" w:color="auto"/>
                        <w:left w:val="none" w:sz="0" w:space="0" w:color="auto"/>
                        <w:bottom w:val="none" w:sz="0" w:space="0" w:color="auto"/>
                        <w:right w:val="none" w:sz="0" w:space="0" w:color="auto"/>
                      </w:divBdr>
                      <w:divsChild>
                        <w:div w:id="1965890731">
                          <w:marLeft w:val="0"/>
                          <w:marRight w:val="0"/>
                          <w:marTop w:val="0"/>
                          <w:marBottom w:val="0"/>
                          <w:divBdr>
                            <w:top w:val="none" w:sz="0" w:space="0" w:color="auto"/>
                            <w:left w:val="none" w:sz="0" w:space="0" w:color="auto"/>
                            <w:bottom w:val="none" w:sz="0" w:space="0" w:color="auto"/>
                            <w:right w:val="none" w:sz="0" w:space="0" w:color="auto"/>
                          </w:divBdr>
                          <w:divsChild>
                            <w:div w:id="10763611">
                              <w:marLeft w:val="0"/>
                              <w:marRight w:val="0"/>
                              <w:marTop w:val="0"/>
                              <w:marBottom w:val="0"/>
                              <w:divBdr>
                                <w:top w:val="none" w:sz="0" w:space="0" w:color="auto"/>
                                <w:left w:val="none" w:sz="0" w:space="0" w:color="auto"/>
                                <w:bottom w:val="none" w:sz="0" w:space="0" w:color="auto"/>
                                <w:right w:val="none" w:sz="0" w:space="0" w:color="auto"/>
                              </w:divBdr>
                              <w:divsChild>
                                <w:div w:id="201178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0877446">
      <w:bodyDiv w:val="1"/>
      <w:marLeft w:val="0"/>
      <w:marRight w:val="0"/>
      <w:marTop w:val="0"/>
      <w:marBottom w:val="0"/>
      <w:divBdr>
        <w:top w:val="none" w:sz="0" w:space="0" w:color="auto"/>
        <w:left w:val="none" w:sz="0" w:space="0" w:color="auto"/>
        <w:bottom w:val="none" w:sz="0" w:space="0" w:color="auto"/>
        <w:right w:val="none" w:sz="0" w:space="0" w:color="auto"/>
      </w:divBdr>
      <w:divsChild>
        <w:div w:id="358897391">
          <w:marLeft w:val="0"/>
          <w:marRight w:val="0"/>
          <w:marTop w:val="0"/>
          <w:marBottom w:val="0"/>
          <w:divBdr>
            <w:top w:val="none" w:sz="0" w:space="0" w:color="auto"/>
            <w:left w:val="none" w:sz="0" w:space="0" w:color="auto"/>
            <w:bottom w:val="none" w:sz="0" w:space="0" w:color="auto"/>
            <w:right w:val="none" w:sz="0" w:space="0" w:color="auto"/>
          </w:divBdr>
          <w:divsChild>
            <w:div w:id="427970733">
              <w:marLeft w:val="0"/>
              <w:marRight w:val="0"/>
              <w:marTop w:val="0"/>
              <w:marBottom w:val="0"/>
              <w:divBdr>
                <w:top w:val="none" w:sz="0" w:space="0" w:color="auto"/>
                <w:left w:val="none" w:sz="0" w:space="0" w:color="auto"/>
                <w:bottom w:val="none" w:sz="0" w:space="0" w:color="auto"/>
                <w:right w:val="none" w:sz="0" w:space="0" w:color="auto"/>
              </w:divBdr>
              <w:divsChild>
                <w:div w:id="1046836036">
                  <w:marLeft w:val="0"/>
                  <w:marRight w:val="0"/>
                  <w:marTop w:val="0"/>
                  <w:marBottom w:val="0"/>
                  <w:divBdr>
                    <w:top w:val="none" w:sz="0" w:space="0" w:color="auto"/>
                    <w:left w:val="none" w:sz="0" w:space="0" w:color="auto"/>
                    <w:bottom w:val="none" w:sz="0" w:space="0" w:color="auto"/>
                    <w:right w:val="none" w:sz="0" w:space="0" w:color="auto"/>
                  </w:divBdr>
                  <w:divsChild>
                    <w:div w:id="2034459186">
                      <w:marLeft w:val="0"/>
                      <w:marRight w:val="0"/>
                      <w:marTop w:val="0"/>
                      <w:marBottom w:val="0"/>
                      <w:divBdr>
                        <w:top w:val="none" w:sz="0" w:space="0" w:color="auto"/>
                        <w:left w:val="none" w:sz="0" w:space="0" w:color="auto"/>
                        <w:bottom w:val="none" w:sz="0" w:space="0" w:color="auto"/>
                        <w:right w:val="none" w:sz="0" w:space="0" w:color="auto"/>
                      </w:divBdr>
                      <w:divsChild>
                        <w:div w:id="1560439435">
                          <w:marLeft w:val="0"/>
                          <w:marRight w:val="0"/>
                          <w:marTop w:val="0"/>
                          <w:marBottom w:val="0"/>
                          <w:divBdr>
                            <w:top w:val="none" w:sz="0" w:space="0" w:color="auto"/>
                            <w:left w:val="none" w:sz="0" w:space="0" w:color="auto"/>
                            <w:bottom w:val="none" w:sz="0" w:space="0" w:color="auto"/>
                            <w:right w:val="none" w:sz="0" w:space="0" w:color="auto"/>
                          </w:divBdr>
                          <w:divsChild>
                            <w:div w:id="409811818">
                              <w:marLeft w:val="-225"/>
                              <w:marRight w:val="-225"/>
                              <w:marTop w:val="0"/>
                              <w:marBottom w:val="0"/>
                              <w:divBdr>
                                <w:top w:val="none" w:sz="0" w:space="0" w:color="auto"/>
                                <w:left w:val="none" w:sz="0" w:space="0" w:color="auto"/>
                                <w:bottom w:val="none" w:sz="0" w:space="0" w:color="auto"/>
                                <w:right w:val="none" w:sz="0" w:space="0" w:color="auto"/>
                              </w:divBdr>
                              <w:divsChild>
                                <w:div w:id="1954748682">
                                  <w:marLeft w:val="0"/>
                                  <w:marRight w:val="0"/>
                                  <w:marTop w:val="0"/>
                                  <w:marBottom w:val="0"/>
                                  <w:divBdr>
                                    <w:top w:val="none" w:sz="0" w:space="0" w:color="auto"/>
                                    <w:left w:val="none" w:sz="0" w:space="0" w:color="auto"/>
                                    <w:bottom w:val="none" w:sz="0" w:space="0" w:color="auto"/>
                                    <w:right w:val="none" w:sz="0" w:space="0" w:color="auto"/>
                                  </w:divBdr>
                                  <w:divsChild>
                                    <w:div w:id="404959025">
                                      <w:marLeft w:val="0"/>
                                      <w:marRight w:val="0"/>
                                      <w:marTop w:val="0"/>
                                      <w:marBottom w:val="0"/>
                                      <w:divBdr>
                                        <w:top w:val="none" w:sz="0" w:space="0" w:color="auto"/>
                                        <w:left w:val="none" w:sz="0" w:space="0" w:color="auto"/>
                                        <w:bottom w:val="none" w:sz="0" w:space="0" w:color="auto"/>
                                        <w:right w:val="none" w:sz="0" w:space="0" w:color="auto"/>
                                      </w:divBdr>
                                      <w:divsChild>
                                        <w:div w:id="1687444046">
                                          <w:marLeft w:val="0"/>
                                          <w:marRight w:val="0"/>
                                          <w:marTop w:val="0"/>
                                          <w:marBottom w:val="225"/>
                                          <w:divBdr>
                                            <w:top w:val="none" w:sz="0" w:space="0" w:color="auto"/>
                                            <w:left w:val="none" w:sz="0" w:space="0" w:color="auto"/>
                                            <w:bottom w:val="none" w:sz="0" w:space="0" w:color="auto"/>
                                            <w:right w:val="none" w:sz="0" w:space="0" w:color="auto"/>
                                          </w:divBdr>
                                          <w:divsChild>
                                            <w:div w:id="801969426">
                                              <w:marLeft w:val="0"/>
                                              <w:marRight w:val="0"/>
                                              <w:marTop w:val="0"/>
                                              <w:marBottom w:val="0"/>
                                              <w:divBdr>
                                                <w:top w:val="none" w:sz="0" w:space="0" w:color="auto"/>
                                                <w:left w:val="none" w:sz="0" w:space="0" w:color="auto"/>
                                                <w:bottom w:val="none" w:sz="0" w:space="0" w:color="auto"/>
                                                <w:right w:val="none" w:sz="0" w:space="0" w:color="auto"/>
                                              </w:divBdr>
                                              <w:divsChild>
                                                <w:div w:id="659237762">
                                                  <w:marLeft w:val="0"/>
                                                  <w:marRight w:val="0"/>
                                                  <w:marTop w:val="0"/>
                                                  <w:marBottom w:val="0"/>
                                                  <w:divBdr>
                                                    <w:top w:val="none" w:sz="0" w:space="0" w:color="auto"/>
                                                    <w:left w:val="none" w:sz="0" w:space="0" w:color="auto"/>
                                                    <w:bottom w:val="none" w:sz="0" w:space="0" w:color="auto"/>
                                                    <w:right w:val="none" w:sz="0" w:space="0" w:color="auto"/>
                                                  </w:divBdr>
                                                  <w:divsChild>
                                                    <w:div w:id="126808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38205303">
      <w:bodyDiv w:val="1"/>
      <w:marLeft w:val="0"/>
      <w:marRight w:val="0"/>
      <w:marTop w:val="0"/>
      <w:marBottom w:val="0"/>
      <w:divBdr>
        <w:top w:val="none" w:sz="0" w:space="0" w:color="auto"/>
        <w:left w:val="none" w:sz="0" w:space="0" w:color="auto"/>
        <w:bottom w:val="none" w:sz="0" w:space="0" w:color="auto"/>
        <w:right w:val="none" w:sz="0" w:space="0" w:color="auto"/>
      </w:divBdr>
      <w:divsChild>
        <w:div w:id="1498229640">
          <w:marLeft w:val="0"/>
          <w:marRight w:val="0"/>
          <w:marTop w:val="0"/>
          <w:marBottom w:val="0"/>
          <w:divBdr>
            <w:top w:val="none" w:sz="0" w:space="0" w:color="auto"/>
            <w:left w:val="none" w:sz="0" w:space="0" w:color="auto"/>
            <w:bottom w:val="none" w:sz="0" w:space="0" w:color="auto"/>
            <w:right w:val="none" w:sz="0" w:space="0" w:color="auto"/>
          </w:divBdr>
          <w:divsChild>
            <w:div w:id="323626336">
              <w:marLeft w:val="0"/>
              <w:marRight w:val="0"/>
              <w:marTop w:val="0"/>
              <w:marBottom w:val="0"/>
              <w:divBdr>
                <w:top w:val="none" w:sz="0" w:space="0" w:color="auto"/>
                <w:left w:val="none" w:sz="0" w:space="0" w:color="auto"/>
                <w:bottom w:val="none" w:sz="0" w:space="0" w:color="auto"/>
                <w:right w:val="none" w:sz="0" w:space="0" w:color="auto"/>
              </w:divBdr>
              <w:divsChild>
                <w:div w:id="165040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214313">
      <w:bodyDiv w:val="1"/>
      <w:marLeft w:val="0"/>
      <w:marRight w:val="0"/>
      <w:marTop w:val="0"/>
      <w:marBottom w:val="0"/>
      <w:divBdr>
        <w:top w:val="none" w:sz="0" w:space="0" w:color="auto"/>
        <w:left w:val="none" w:sz="0" w:space="0" w:color="auto"/>
        <w:bottom w:val="none" w:sz="0" w:space="0" w:color="auto"/>
        <w:right w:val="none" w:sz="0" w:space="0" w:color="auto"/>
      </w:divBdr>
    </w:div>
    <w:div w:id="549418750">
      <w:bodyDiv w:val="1"/>
      <w:marLeft w:val="0"/>
      <w:marRight w:val="0"/>
      <w:marTop w:val="0"/>
      <w:marBottom w:val="0"/>
      <w:divBdr>
        <w:top w:val="none" w:sz="0" w:space="0" w:color="auto"/>
        <w:left w:val="none" w:sz="0" w:space="0" w:color="auto"/>
        <w:bottom w:val="none" w:sz="0" w:space="0" w:color="auto"/>
        <w:right w:val="none" w:sz="0" w:space="0" w:color="auto"/>
      </w:divBdr>
      <w:divsChild>
        <w:div w:id="1987586922">
          <w:marLeft w:val="0"/>
          <w:marRight w:val="0"/>
          <w:marTop w:val="0"/>
          <w:marBottom w:val="0"/>
          <w:divBdr>
            <w:top w:val="none" w:sz="0" w:space="0" w:color="auto"/>
            <w:left w:val="none" w:sz="0" w:space="0" w:color="auto"/>
            <w:bottom w:val="none" w:sz="0" w:space="0" w:color="auto"/>
            <w:right w:val="none" w:sz="0" w:space="0" w:color="auto"/>
          </w:divBdr>
          <w:divsChild>
            <w:div w:id="479035347">
              <w:marLeft w:val="0"/>
              <w:marRight w:val="0"/>
              <w:marTop w:val="0"/>
              <w:marBottom w:val="0"/>
              <w:divBdr>
                <w:top w:val="none" w:sz="0" w:space="0" w:color="auto"/>
                <w:left w:val="none" w:sz="0" w:space="0" w:color="auto"/>
                <w:bottom w:val="none" w:sz="0" w:space="0" w:color="auto"/>
                <w:right w:val="none" w:sz="0" w:space="0" w:color="auto"/>
              </w:divBdr>
              <w:divsChild>
                <w:div w:id="127363557">
                  <w:marLeft w:val="0"/>
                  <w:marRight w:val="0"/>
                  <w:marTop w:val="0"/>
                  <w:marBottom w:val="0"/>
                  <w:divBdr>
                    <w:top w:val="none" w:sz="0" w:space="0" w:color="auto"/>
                    <w:left w:val="none" w:sz="0" w:space="0" w:color="auto"/>
                    <w:bottom w:val="none" w:sz="0" w:space="0" w:color="auto"/>
                    <w:right w:val="none" w:sz="0" w:space="0" w:color="auto"/>
                  </w:divBdr>
                  <w:divsChild>
                    <w:div w:id="1063260425">
                      <w:marLeft w:val="0"/>
                      <w:marRight w:val="0"/>
                      <w:marTop w:val="0"/>
                      <w:marBottom w:val="0"/>
                      <w:divBdr>
                        <w:top w:val="none" w:sz="0" w:space="0" w:color="auto"/>
                        <w:left w:val="none" w:sz="0" w:space="0" w:color="auto"/>
                        <w:bottom w:val="none" w:sz="0" w:space="0" w:color="auto"/>
                        <w:right w:val="none" w:sz="0" w:space="0" w:color="auto"/>
                      </w:divBdr>
                      <w:divsChild>
                        <w:div w:id="1795978713">
                          <w:marLeft w:val="0"/>
                          <w:marRight w:val="0"/>
                          <w:marTop w:val="0"/>
                          <w:marBottom w:val="0"/>
                          <w:divBdr>
                            <w:top w:val="none" w:sz="0" w:space="0" w:color="auto"/>
                            <w:left w:val="none" w:sz="0" w:space="0" w:color="auto"/>
                            <w:bottom w:val="none" w:sz="0" w:space="0" w:color="auto"/>
                            <w:right w:val="none" w:sz="0" w:space="0" w:color="auto"/>
                          </w:divBdr>
                          <w:divsChild>
                            <w:div w:id="139663331">
                              <w:marLeft w:val="0"/>
                              <w:marRight w:val="0"/>
                              <w:marTop w:val="0"/>
                              <w:marBottom w:val="0"/>
                              <w:divBdr>
                                <w:top w:val="none" w:sz="0" w:space="0" w:color="auto"/>
                                <w:left w:val="none" w:sz="0" w:space="0" w:color="auto"/>
                                <w:bottom w:val="none" w:sz="0" w:space="0" w:color="auto"/>
                                <w:right w:val="none" w:sz="0" w:space="0" w:color="auto"/>
                              </w:divBdr>
                              <w:divsChild>
                                <w:div w:id="502475269">
                                  <w:marLeft w:val="0"/>
                                  <w:marRight w:val="0"/>
                                  <w:marTop w:val="30"/>
                                  <w:marBottom w:val="2250"/>
                                  <w:divBdr>
                                    <w:top w:val="none" w:sz="0" w:space="0" w:color="auto"/>
                                    <w:left w:val="none" w:sz="0" w:space="0" w:color="auto"/>
                                    <w:bottom w:val="none" w:sz="0" w:space="0" w:color="auto"/>
                                    <w:right w:val="none" w:sz="0" w:space="0" w:color="auto"/>
                                  </w:divBdr>
                                  <w:divsChild>
                                    <w:div w:id="2059894580">
                                      <w:marLeft w:val="0"/>
                                      <w:marRight w:val="0"/>
                                      <w:marTop w:val="0"/>
                                      <w:marBottom w:val="0"/>
                                      <w:divBdr>
                                        <w:top w:val="none" w:sz="0" w:space="0" w:color="auto"/>
                                        <w:left w:val="none" w:sz="0" w:space="0" w:color="auto"/>
                                        <w:bottom w:val="none" w:sz="0" w:space="0" w:color="auto"/>
                                        <w:right w:val="none" w:sz="0" w:space="0" w:color="auto"/>
                                      </w:divBdr>
                                      <w:divsChild>
                                        <w:div w:id="1881284266">
                                          <w:marLeft w:val="0"/>
                                          <w:marRight w:val="0"/>
                                          <w:marTop w:val="0"/>
                                          <w:marBottom w:val="0"/>
                                          <w:divBdr>
                                            <w:top w:val="none" w:sz="0" w:space="0" w:color="auto"/>
                                            <w:left w:val="none" w:sz="0" w:space="0" w:color="auto"/>
                                            <w:bottom w:val="none" w:sz="0" w:space="0" w:color="auto"/>
                                            <w:right w:val="none" w:sz="0" w:space="0" w:color="auto"/>
                                          </w:divBdr>
                                          <w:divsChild>
                                            <w:div w:id="2058697845">
                                              <w:marLeft w:val="0"/>
                                              <w:marRight w:val="0"/>
                                              <w:marTop w:val="0"/>
                                              <w:marBottom w:val="0"/>
                                              <w:divBdr>
                                                <w:top w:val="none" w:sz="0" w:space="0" w:color="auto"/>
                                                <w:left w:val="none" w:sz="0" w:space="0" w:color="auto"/>
                                                <w:bottom w:val="none" w:sz="0" w:space="0" w:color="auto"/>
                                                <w:right w:val="none" w:sz="0" w:space="0" w:color="auto"/>
                                              </w:divBdr>
                                              <w:divsChild>
                                                <w:div w:id="64901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48623552">
      <w:bodyDiv w:val="1"/>
      <w:marLeft w:val="0"/>
      <w:marRight w:val="0"/>
      <w:marTop w:val="0"/>
      <w:marBottom w:val="0"/>
      <w:divBdr>
        <w:top w:val="none" w:sz="0" w:space="0" w:color="auto"/>
        <w:left w:val="none" w:sz="0" w:space="0" w:color="auto"/>
        <w:bottom w:val="none" w:sz="0" w:space="0" w:color="auto"/>
        <w:right w:val="none" w:sz="0" w:space="0" w:color="auto"/>
      </w:divBdr>
    </w:div>
    <w:div w:id="755322365">
      <w:bodyDiv w:val="1"/>
      <w:marLeft w:val="0"/>
      <w:marRight w:val="0"/>
      <w:marTop w:val="0"/>
      <w:marBottom w:val="0"/>
      <w:divBdr>
        <w:top w:val="none" w:sz="0" w:space="0" w:color="auto"/>
        <w:left w:val="none" w:sz="0" w:space="0" w:color="auto"/>
        <w:bottom w:val="none" w:sz="0" w:space="0" w:color="auto"/>
        <w:right w:val="none" w:sz="0" w:space="0" w:color="auto"/>
      </w:divBdr>
      <w:divsChild>
        <w:div w:id="1728334591">
          <w:marLeft w:val="0"/>
          <w:marRight w:val="0"/>
          <w:marTop w:val="100"/>
          <w:marBottom w:val="100"/>
          <w:divBdr>
            <w:top w:val="none" w:sz="0" w:space="0" w:color="auto"/>
            <w:left w:val="none" w:sz="0" w:space="0" w:color="auto"/>
            <w:bottom w:val="none" w:sz="0" w:space="0" w:color="auto"/>
            <w:right w:val="none" w:sz="0" w:space="0" w:color="auto"/>
          </w:divBdr>
          <w:divsChild>
            <w:div w:id="886529527">
              <w:marLeft w:val="0"/>
              <w:marRight w:val="0"/>
              <w:marTop w:val="0"/>
              <w:marBottom w:val="0"/>
              <w:divBdr>
                <w:top w:val="none" w:sz="0" w:space="0" w:color="auto"/>
                <w:left w:val="none" w:sz="0" w:space="0" w:color="auto"/>
                <w:bottom w:val="none" w:sz="0" w:space="0" w:color="auto"/>
                <w:right w:val="none" w:sz="0" w:space="0" w:color="auto"/>
              </w:divBdr>
              <w:divsChild>
                <w:div w:id="281228073">
                  <w:marLeft w:val="0"/>
                  <w:marRight w:val="0"/>
                  <w:marTop w:val="0"/>
                  <w:marBottom w:val="0"/>
                  <w:divBdr>
                    <w:top w:val="none" w:sz="0" w:space="0" w:color="auto"/>
                    <w:left w:val="none" w:sz="0" w:space="0" w:color="auto"/>
                    <w:bottom w:val="none" w:sz="0" w:space="0" w:color="auto"/>
                    <w:right w:val="none" w:sz="0" w:space="0" w:color="auto"/>
                  </w:divBdr>
                  <w:divsChild>
                    <w:div w:id="168659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5630959">
      <w:bodyDiv w:val="1"/>
      <w:marLeft w:val="0"/>
      <w:marRight w:val="0"/>
      <w:marTop w:val="0"/>
      <w:marBottom w:val="0"/>
      <w:divBdr>
        <w:top w:val="none" w:sz="0" w:space="0" w:color="auto"/>
        <w:left w:val="none" w:sz="0" w:space="0" w:color="auto"/>
        <w:bottom w:val="none" w:sz="0" w:space="0" w:color="auto"/>
        <w:right w:val="none" w:sz="0" w:space="0" w:color="auto"/>
      </w:divBdr>
      <w:divsChild>
        <w:div w:id="291912014">
          <w:marLeft w:val="1166"/>
          <w:marRight w:val="0"/>
          <w:marTop w:val="115"/>
          <w:marBottom w:val="0"/>
          <w:divBdr>
            <w:top w:val="none" w:sz="0" w:space="0" w:color="auto"/>
            <w:left w:val="none" w:sz="0" w:space="0" w:color="auto"/>
            <w:bottom w:val="none" w:sz="0" w:space="0" w:color="auto"/>
            <w:right w:val="none" w:sz="0" w:space="0" w:color="auto"/>
          </w:divBdr>
        </w:div>
        <w:div w:id="330105867">
          <w:marLeft w:val="1166"/>
          <w:marRight w:val="0"/>
          <w:marTop w:val="115"/>
          <w:marBottom w:val="0"/>
          <w:divBdr>
            <w:top w:val="none" w:sz="0" w:space="0" w:color="auto"/>
            <w:left w:val="none" w:sz="0" w:space="0" w:color="auto"/>
            <w:bottom w:val="none" w:sz="0" w:space="0" w:color="auto"/>
            <w:right w:val="none" w:sz="0" w:space="0" w:color="auto"/>
          </w:divBdr>
        </w:div>
        <w:div w:id="476728920">
          <w:marLeft w:val="1166"/>
          <w:marRight w:val="0"/>
          <w:marTop w:val="115"/>
          <w:marBottom w:val="0"/>
          <w:divBdr>
            <w:top w:val="none" w:sz="0" w:space="0" w:color="auto"/>
            <w:left w:val="none" w:sz="0" w:space="0" w:color="auto"/>
            <w:bottom w:val="none" w:sz="0" w:space="0" w:color="auto"/>
            <w:right w:val="none" w:sz="0" w:space="0" w:color="auto"/>
          </w:divBdr>
        </w:div>
        <w:div w:id="1160316234">
          <w:marLeft w:val="1166"/>
          <w:marRight w:val="0"/>
          <w:marTop w:val="115"/>
          <w:marBottom w:val="0"/>
          <w:divBdr>
            <w:top w:val="none" w:sz="0" w:space="0" w:color="auto"/>
            <w:left w:val="none" w:sz="0" w:space="0" w:color="auto"/>
            <w:bottom w:val="none" w:sz="0" w:space="0" w:color="auto"/>
            <w:right w:val="none" w:sz="0" w:space="0" w:color="auto"/>
          </w:divBdr>
        </w:div>
        <w:div w:id="1825464615">
          <w:marLeft w:val="1166"/>
          <w:marRight w:val="0"/>
          <w:marTop w:val="115"/>
          <w:marBottom w:val="0"/>
          <w:divBdr>
            <w:top w:val="none" w:sz="0" w:space="0" w:color="auto"/>
            <w:left w:val="none" w:sz="0" w:space="0" w:color="auto"/>
            <w:bottom w:val="none" w:sz="0" w:space="0" w:color="auto"/>
            <w:right w:val="none" w:sz="0" w:space="0" w:color="auto"/>
          </w:divBdr>
        </w:div>
        <w:div w:id="1845583497">
          <w:marLeft w:val="1166"/>
          <w:marRight w:val="0"/>
          <w:marTop w:val="115"/>
          <w:marBottom w:val="0"/>
          <w:divBdr>
            <w:top w:val="none" w:sz="0" w:space="0" w:color="auto"/>
            <w:left w:val="none" w:sz="0" w:space="0" w:color="auto"/>
            <w:bottom w:val="none" w:sz="0" w:space="0" w:color="auto"/>
            <w:right w:val="none" w:sz="0" w:space="0" w:color="auto"/>
          </w:divBdr>
        </w:div>
      </w:divsChild>
    </w:div>
    <w:div w:id="763498012">
      <w:bodyDiv w:val="1"/>
      <w:marLeft w:val="0"/>
      <w:marRight w:val="0"/>
      <w:marTop w:val="0"/>
      <w:marBottom w:val="0"/>
      <w:divBdr>
        <w:top w:val="none" w:sz="0" w:space="0" w:color="auto"/>
        <w:left w:val="none" w:sz="0" w:space="0" w:color="auto"/>
        <w:bottom w:val="none" w:sz="0" w:space="0" w:color="auto"/>
        <w:right w:val="none" w:sz="0" w:space="0" w:color="auto"/>
      </w:divBdr>
    </w:div>
    <w:div w:id="769279736">
      <w:bodyDiv w:val="1"/>
      <w:marLeft w:val="0"/>
      <w:marRight w:val="0"/>
      <w:marTop w:val="0"/>
      <w:marBottom w:val="0"/>
      <w:divBdr>
        <w:top w:val="none" w:sz="0" w:space="0" w:color="auto"/>
        <w:left w:val="none" w:sz="0" w:space="0" w:color="auto"/>
        <w:bottom w:val="none" w:sz="0" w:space="0" w:color="auto"/>
        <w:right w:val="none" w:sz="0" w:space="0" w:color="auto"/>
      </w:divBdr>
      <w:divsChild>
        <w:div w:id="84887852">
          <w:marLeft w:val="0"/>
          <w:marRight w:val="0"/>
          <w:marTop w:val="0"/>
          <w:marBottom w:val="0"/>
          <w:divBdr>
            <w:top w:val="none" w:sz="0" w:space="0" w:color="auto"/>
            <w:left w:val="none" w:sz="0" w:space="0" w:color="auto"/>
            <w:bottom w:val="none" w:sz="0" w:space="0" w:color="auto"/>
            <w:right w:val="none" w:sz="0" w:space="0" w:color="auto"/>
          </w:divBdr>
          <w:divsChild>
            <w:div w:id="1746877911">
              <w:marLeft w:val="0"/>
              <w:marRight w:val="0"/>
              <w:marTop w:val="0"/>
              <w:marBottom w:val="0"/>
              <w:divBdr>
                <w:top w:val="none" w:sz="0" w:space="0" w:color="auto"/>
                <w:left w:val="none" w:sz="0" w:space="0" w:color="auto"/>
                <w:bottom w:val="none" w:sz="0" w:space="0" w:color="auto"/>
                <w:right w:val="none" w:sz="0" w:space="0" w:color="auto"/>
              </w:divBdr>
              <w:divsChild>
                <w:div w:id="697698587">
                  <w:marLeft w:val="0"/>
                  <w:marRight w:val="0"/>
                  <w:marTop w:val="0"/>
                  <w:marBottom w:val="0"/>
                  <w:divBdr>
                    <w:top w:val="none" w:sz="0" w:space="0" w:color="auto"/>
                    <w:left w:val="none" w:sz="0" w:space="0" w:color="auto"/>
                    <w:bottom w:val="none" w:sz="0" w:space="0" w:color="auto"/>
                    <w:right w:val="none" w:sz="0" w:space="0" w:color="auto"/>
                  </w:divBdr>
                  <w:divsChild>
                    <w:div w:id="979191053">
                      <w:marLeft w:val="0"/>
                      <w:marRight w:val="0"/>
                      <w:marTop w:val="0"/>
                      <w:marBottom w:val="0"/>
                      <w:divBdr>
                        <w:top w:val="none" w:sz="0" w:space="0" w:color="auto"/>
                        <w:left w:val="none" w:sz="0" w:space="0" w:color="auto"/>
                        <w:bottom w:val="none" w:sz="0" w:space="0" w:color="auto"/>
                        <w:right w:val="none" w:sz="0" w:space="0" w:color="auto"/>
                      </w:divBdr>
                      <w:divsChild>
                        <w:div w:id="1889023612">
                          <w:marLeft w:val="0"/>
                          <w:marRight w:val="0"/>
                          <w:marTop w:val="0"/>
                          <w:marBottom w:val="0"/>
                          <w:divBdr>
                            <w:top w:val="none" w:sz="0" w:space="0" w:color="auto"/>
                            <w:left w:val="none" w:sz="0" w:space="0" w:color="auto"/>
                            <w:bottom w:val="none" w:sz="0" w:space="0" w:color="auto"/>
                            <w:right w:val="none" w:sz="0" w:space="0" w:color="auto"/>
                          </w:divBdr>
                          <w:divsChild>
                            <w:div w:id="1110857917">
                              <w:marLeft w:val="0"/>
                              <w:marRight w:val="0"/>
                              <w:marTop w:val="0"/>
                              <w:marBottom w:val="0"/>
                              <w:divBdr>
                                <w:top w:val="none" w:sz="0" w:space="0" w:color="auto"/>
                                <w:left w:val="none" w:sz="0" w:space="0" w:color="auto"/>
                                <w:bottom w:val="none" w:sz="0" w:space="0" w:color="auto"/>
                                <w:right w:val="none" w:sz="0" w:space="0" w:color="auto"/>
                              </w:divBdr>
                              <w:divsChild>
                                <w:div w:id="1171219965">
                                  <w:marLeft w:val="0"/>
                                  <w:marRight w:val="0"/>
                                  <w:marTop w:val="0"/>
                                  <w:marBottom w:val="0"/>
                                  <w:divBdr>
                                    <w:top w:val="none" w:sz="0" w:space="0" w:color="auto"/>
                                    <w:left w:val="none" w:sz="0" w:space="0" w:color="auto"/>
                                    <w:bottom w:val="none" w:sz="0" w:space="0" w:color="auto"/>
                                    <w:right w:val="none" w:sz="0" w:space="0" w:color="auto"/>
                                  </w:divBdr>
                                  <w:divsChild>
                                    <w:div w:id="1557399758">
                                      <w:marLeft w:val="0"/>
                                      <w:marRight w:val="0"/>
                                      <w:marTop w:val="0"/>
                                      <w:marBottom w:val="0"/>
                                      <w:divBdr>
                                        <w:top w:val="none" w:sz="0" w:space="0" w:color="auto"/>
                                        <w:left w:val="none" w:sz="0" w:space="0" w:color="auto"/>
                                        <w:bottom w:val="none" w:sz="0" w:space="0" w:color="auto"/>
                                        <w:right w:val="none" w:sz="0" w:space="0" w:color="auto"/>
                                      </w:divBdr>
                                      <w:divsChild>
                                        <w:div w:id="280504388">
                                          <w:marLeft w:val="0"/>
                                          <w:marRight w:val="0"/>
                                          <w:marTop w:val="0"/>
                                          <w:marBottom w:val="0"/>
                                          <w:divBdr>
                                            <w:top w:val="none" w:sz="0" w:space="0" w:color="auto"/>
                                            <w:left w:val="none" w:sz="0" w:space="0" w:color="auto"/>
                                            <w:bottom w:val="none" w:sz="0" w:space="0" w:color="auto"/>
                                            <w:right w:val="none" w:sz="0" w:space="0" w:color="auto"/>
                                          </w:divBdr>
                                          <w:divsChild>
                                            <w:div w:id="1996836598">
                                              <w:marLeft w:val="0"/>
                                              <w:marRight w:val="0"/>
                                              <w:marTop w:val="0"/>
                                              <w:marBottom w:val="0"/>
                                              <w:divBdr>
                                                <w:top w:val="none" w:sz="0" w:space="0" w:color="auto"/>
                                                <w:left w:val="none" w:sz="0" w:space="0" w:color="auto"/>
                                                <w:bottom w:val="none" w:sz="0" w:space="0" w:color="auto"/>
                                                <w:right w:val="none" w:sz="0" w:space="0" w:color="auto"/>
                                              </w:divBdr>
                                              <w:divsChild>
                                                <w:div w:id="557936310">
                                                  <w:marLeft w:val="0"/>
                                                  <w:marRight w:val="0"/>
                                                  <w:marTop w:val="0"/>
                                                  <w:marBottom w:val="0"/>
                                                  <w:divBdr>
                                                    <w:top w:val="none" w:sz="0" w:space="0" w:color="auto"/>
                                                    <w:left w:val="none" w:sz="0" w:space="0" w:color="auto"/>
                                                    <w:bottom w:val="single" w:sz="6" w:space="0" w:color="DADCE0"/>
                                                    <w:right w:val="none" w:sz="0" w:space="0" w:color="auto"/>
                                                  </w:divBdr>
                                                  <w:divsChild>
                                                    <w:div w:id="1506241531">
                                                      <w:marLeft w:val="0"/>
                                                      <w:marRight w:val="0"/>
                                                      <w:marTop w:val="0"/>
                                                      <w:marBottom w:val="0"/>
                                                      <w:divBdr>
                                                        <w:top w:val="none" w:sz="0" w:space="0" w:color="auto"/>
                                                        <w:left w:val="none" w:sz="0" w:space="0" w:color="auto"/>
                                                        <w:bottom w:val="none" w:sz="0" w:space="0" w:color="auto"/>
                                                        <w:right w:val="none" w:sz="0" w:space="0" w:color="auto"/>
                                                      </w:divBdr>
                                                      <w:divsChild>
                                                        <w:div w:id="868301401">
                                                          <w:marLeft w:val="0"/>
                                                          <w:marRight w:val="0"/>
                                                          <w:marTop w:val="0"/>
                                                          <w:marBottom w:val="0"/>
                                                          <w:divBdr>
                                                            <w:top w:val="none" w:sz="0" w:space="0" w:color="auto"/>
                                                            <w:left w:val="none" w:sz="0" w:space="0" w:color="auto"/>
                                                            <w:bottom w:val="none" w:sz="0" w:space="0" w:color="auto"/>
                                                            <w:right w:val="none" w:sz="0" w:space="0" w:color="auto"/>
                                                          </w:divBdr>
                                                        </w:div>
                                                        <w:div w:id="29807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859096">
                                                  <w:marLeft w:val="0"/>
                                                  <w:marRight w:val="0"/>
                                                  <w:marTop w:val="0"/>
                                                  <w:marBottom w:val="0"/>
                                                  <w:divBdr>
                                                    <w:top w:val="none" w:sz="0" w:space="0" w:color="auto"/>
                                                    <w:left w:val="none" w:sz="0" w:space="0" w:color="auto"/>
                                                    <w:bottom w:val="single" w:sz="6" w:space="0" w:color="DADCE0"/>
                                                    <w:right w:val="none" w:sz="0" w:space="0" w:color="auto"/>
                                                  </w:divBdr>
                                                  <w:divsChild>
                                                    <w:div w:id="1566063426">
                                                      <w:marLeft w:val="0"/>
                                                      <w:marRight w:val="0"/>
                                                      <w:marTop w:val="0"/>
                                                      <w:marBottom w:val="0"/>
                                                      <w:divBdr>
                                                        <w:top w:val="none" w:sz="0" w:space="0" w:color="auto"/>
                                                        <w:left w:val="none" w:sz="0" w:space="0" w:color="auto"/>
                                                        <w:bottom w:val="none" w:sz="0" w:space="0" w:color="auto"/>
                                                        <w:right w:val="none" w:sz="0" w:space="0" w:color="auto"/>
                                                      </w:divBdr>
                                                      <w:divsChild>
                                                        <w:div w:id="1660770422">
                                                          <w:marLeft w:val="0"/>
                                                          <w:marRight w:val="0"/>
                                                          <w:marTop w:val="0"/>
                                                          <w:marBottom w:val="0"/>
                                                          <w:divBdr>
                                                            <w:top w:val="none" w:sz="0" w:space="0" w:color="auto"/>
                                                            <w:left w:val="none" w:sz="0" w:space="0" w:color="auto"/>
                                                            <w:bottom w:val="none" w:sz="0" w:space="0" w:color="auto"/>
                                                            <w:right w:val="none" w:sz="0" w:space="0" w:color="auto"/>
                                                          </w:divBdr>
                                                        </w:div>
                                                        <w:div w:id="129225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767114">
                                                  <w:marLeft w:val="0"/>
                                                  <w:marRight w:val="0"/>
                                                  <w:marTop w:val="0"/>
                                                  <w:marBottom w:val="0"/>
                                                  <w:divBdr>
                                                    <w:top w:val="none" w:sz="0" w:space="0" w:color="auto"/>
                                                    <w:left w:val="none" w:sz="0" w:space="0" w:color="auto"/>
                                                    <w:bottom w:val="none" w:sz="0" w:space="0" w:color="auto"/>
                                                    <w:right w:val="none" w:sz="0" w:space="0" w:color="auto"/>
                                                  </w:divBdr>
                                                  <w:divsChild>
                                                    <w:div w:id="829366470">
                                                      <w:marLeft w:val="0"/>
                                                      <w:marRight w:val="0"/>
                                                      <w:marTop w:val="0"/>
                                                      <w:marBottom w:val="0"/>
                                                      <w:divBdr>
                                                        <w:top w:val="none" w:sz="0" w:space="0" w:color="auto"/>
                                                        <w:left w:val="none" w:sz="0" w:space="0" w:color="auto"/>
                                                        <w:bottom w:val="none" w:sz="0" w:space="0" w:color="auto"/>
                                                        <w:right w:val="none" w:sz="0" w:space="0" w:color="auto"/>
                                                      </w:divBdr>
                                                      <w:divsChild>
                                                        <w:div w:id="2007854575">
                                                          <w:marLeft w:val="0"/>
                                                          <w:marRight w:val="0"/>
                                                          <w:marTop w:val="0"/>
                                                          <w:marBottom w:val="0"/>
                                                          <w:divBdr>
                                                            <w:top w:val="none" w:sz="0" w:space="0" w:color="auto"/>
                                                            <w:left w:val="none" w:sz="0" w:space="0" w:color="auto"/>
                                                            <w:bottom w:val="none" w:sz="0" w:space="0" w:color="auto"/>
                                                            <w:right w:val="none" w:sz="0" w:space="0" w:color="auto"/>
                                                          </w:divBdr>
                                                        </w:div>
                                                        <w:div w:id="49650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326629">
                                                  <w:marLeft w:val="0"/>
                                                  <w:marRight w:val="0"/>
                                                  <w:marTop w:val="0"/>
                                                  <w:marBottom w:val="0"/>
                                                  <w:divBdr>
                                                    <w:top w:val="none" w:sz="0" w:space="0" w:color="auto"/>
                                                    <w:left w:val="none" w:sz="0" w:space="0" w:color="auto"/>
                                                    <w:bottom w:val="none" w:sz="0" w:space="0" w:color="auto"/>
                                                    <w:right w:val="none" w:sz="0" w:space="0" w:color="auto"/>
                                                  </w:divBdr>
                                                  <w:divsChild>
                                                    <w:div w:id="1534685506">
                                                      <w:marLeft w:val="0"/>
                                                      <w:marRight w:val="0"/>
                                                      <w:marTop w:val="0"/>
                                                      <w:marBottom w:val="0"/>
                                                      <w:divBdr>
                                                        <w:top w:val="none" w:sz="0" w:space="0" w:color="auto"/>
                                                        <w:left w:val="none" w:sz="0" w:space="0" w:color="auto"/>
                                                        <w:bottom w:val="none" w:sz="0" w:space="0" w:color="auto"/>
                                                        <w:right w:val="none" w:sz="0" w:space="0" w:color="auto"/>
                                                      </w:divBdr>
                                                      <w:divsChild>
                                                        <w:div w:id="571698256">
                                                          <w:marLeft w:val="0"/>
                                                          <w:marRight w:val="0"/>
                                                          <w:marTop w:val="0"/>
                                                          <w:marBottom w:val="0"/>
                                                          <w:divBdr>
                                                            <w:top w:val="none" w:sz="0" w:space="0" w:color="auto"/>
                                                            <w:left w:val="none" w:sz="0" w:space="0" w:color="auto"/>
                                                            <w:bottom w:val="none" w:sz="0" w:space="0" w:color="auto"/>
                                                            <w:right w:val="none" w:sz="0" w:space="0" w:color="auto"/>
                                                          </w:divBdr>
                                                          <w:divsChild>
                                                            <w:div w:id="212915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84114">
                                              <w:marLeft w:val="0"/>
                                              <w:marRight w:val="0"/>
                                              <w:marTop w:val="0"/>
                                              <w:marBottom w:val="0"/>
                                              <w:divBdr>
                                                <w:top w:val="none" w:sz="0" w:space="0" w:color="auto"/>
                                                <w:left w:val="none" w:sz="0" w:space="0" w:color="auto"/>
                                                <w:bottom w:val="none" w:sz="0" w:space="0" w:color="auto"/>
                                                <w:right w:val="none" w:sz="0" w:space="0" w:color="auto"/>
                                              </w:divBdr>
                                              <w:divsChild>
                                                <w:div w:id="167721552">
                                                  <w:marLeft w:val="0"/>
                                                  <w:marRight w:val="0"/>
                                                  <w:marTop w:val="0"/>
                                                  <w:marBottom w:val="0"/>
                                                  <w:divBdr>
                                                    <w:top w:val="none" w:sz="0" w:space="0" w:color="auto"/>
                                                    <w:left w:val="none" w:sz="0" w:space="0" w:color="auto"/>
                                                    <w:bottom w:val="single" w:sz="6" w:space="0" w:color="DADCE0"/>
                                                    <w:right w:val="none" w:sz="0" w:space="0" w:color="auto"/>
                                                  </w:divBdr>
                                                  <w:divsChild>
                                                    <w:div w:id="378628150">
                                                      <w:marLeft w:val="0"/>
                                                      <w:marRight w:val="0"/>
                                                      <w:marTop w:val="0"/>
                                                      <w:marBottom w:val="0"/>
                                                      <w:divBdr>
                                                        <w:top w:val="none" w:sz="0" w:space="0" w:color="auto"/>
                                                        <w:left w:val="none" w:sz="0" w:space="0" w:color="auto"/>
                                                        <w:bottom w:val="none" w:sz="0" w:space="0" w:color="auto"/>
                                                        <w:right w:val="none" w:sz="0" w:space="0" w:color="auto"/>
                                                      </w:divBdr>
                                                      <w:divsChild>
                                                        <w:div w:id="1301617584">
                                                          <w:marLeft w:val="0"/>
                                                          <w:marRight w:val="0"/>
                                                          <w:marTop w:val="0"/>
                                                          <w:marBottom w:val="0"/>
                                                          <w:divBdr>
                                                            <w:top w:val="none" w:sz="0" w:space="0" w:color="auto"/>
                                                            <w:left w:val="none" w:sz="0" w:space="0" w:color="auto"/>
                                                            <w:bottom w:val="none" w:sz="0" w:space="0" w:color="auto"/>
                                                            <w:right w:val="none" w:sz="0" w:space="0" w:color="auto"/>
                                                          </w:divBdr>
                                                        </w:div>
                                                        <w:div w:id="1021512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917785">
                                                  <w:marLeft w:val="0"/>
                                                  <w:marRight w:val="0"/>
                                                  <w:marTop w:val="0"/>
                                                  <w:marBottom w:val="0"/>
                                                  <w:divBdr>
                                                    <w:top w:val="none" w:sz="0" w:space="0" w:color="auto"/>
                                                    <w:left w:val="none" w:sz="0" w:space="0" w:color="auto"/>
                                                    <w:bottom w:val="single" w:sz="6" w:space="0" w:color="DADCE0"/>
                                                    <w:right w:val="none" w:sz="0" w:space="0" w:color="auto"/>
                                                  </w:divBdr>
                                                  <w:divsChild>
                                                    <w:div w:id="1264655762">
                                                      <w:marLeft w:val="0"/>
                                                      <w:marRight w:val="0"/>
                                                      <w:marTop w:val="0"/>
                                                      <w:marBottom w:val="0"/>
                                                      <w:divBdr>
                                                        <w:top w:val="none" w:sz="0" w:space="0" w:color="auto"/>
                                                        <w:left w:val="none" w:sz="0" w:space="0" w:color="auto"/>
                                                        <w:bottom w:val="none" w:sz="0" w:space="0" w:color="auto"/>
                                                        <w:right w:val="none" w:sz="0" w:space="0" w:color="auto"/>
                                                      </w:divBdr>
                                                      <w:divsChild>
                                                        <w:div w:id="998995603">
                                                          <w:marLeft w:val="0"/>
                                                          <w:marRight w:val="0"/>
                                                          <w:marTop w:val="0"/>
                                                          <w:marBottom w:val="0"/>
                                                          <w:divBdr>
                                                            <w:top w:val="none" w:sz="0" w:space="0" w:color="auto"/>
                                                            <w:left w:val="none" w:sz="0" w:space="0" w:color="auto"/>
                                                            <w:bottom w:val="none" w:sz="0" w:space="0" w:color="auto"/>
                                                            <w:right w:val="none" w:sz="0" w:space="0" w:color="auto"/>
                                                          </w:divBdr>
                                                        </w:div>
                                                        <w:div w:id="9818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293742">
                                                  <w:marLeft w:val="0"/>
                                                  <w:marRight w:val="0"/>
                                                  <w:marTop w:val="0"/>
                                                  <w:marBottom w:val="0"/>
                                                  <w:divBdr>
                                                    <w:top w:val="none" w:sz="0" w:space="0" w:color="auto"/>
                                                    <w:left w:val="none" w:sz="0" w:space="0" w:color="auto"/>
                                                    <w:bottom w:val="none" w:sz="0" w:space="0" w:color="auto"/>
                                                    <w:right w:val="none" w:sz="0" w:space="0" w:color="auto"/>
                                                  </w:divBdr>
                                                  <w:divsChild>
                                                    <w:div w:id="169177424">
                                                      <w:marLeft w:val="0"/>
                                                      <w:marRight w:val="0"/>
                                                      <w:marTop w:val="0"/>
                                                      <w:marBottom w:val="0"/>
                                                      <w:divBdr>
                                                        <w:top w:val="none" w:sz="0" w:space="0" w:color="auto"/>
                                                        <w:left w:val="none" w:sz="0" w:space="0" w:color="auto"/>
                                                        <w:bottom w:val="none" w:sz="0" w:space="0" w:color="auto"/>
                                                        <w:right w:val="none" w:sz="0" w:space="0" w:color="auto"/>
                                                      </w:divBdr>
                                                      <w:divsChild>
                                                        <w:div w:id="1092119804">
                                                          <w:marLeft w:val="0"/>
                                                          <w:marRight w:val="0"/>
                                                          <w:marTop w:val="0"/>
                                                          <w:marBottom w:val="0"/>
                                                          <w:divBdr>
                                                            <w:top w:val="none" w:sz="0" w:space="0" w:color="auto"/>
                                                            <w:left w:val="none" w:sz="0" w:space="0" w:color="auto"/>
                                                            <w:bottom w:val="none" w:sz="0" w:space="0" w:color="auto"/>
                                                            <w:right w:val="none" w:sz="0" w:space="0" w:color="auto"/>
                                                          </w:divBdr>
                                                        </w:div>
                                                        <w:div w:id="59004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11503">
                                                  <w:marLeft w:val="0"/>
                                                  <w:marRight w:val="0"/>
                                                  <w:marTop w:val="0"/>
                                                  <w:marBottom w:val="0"/>
                                                  <w:divBdr>
                                                    <w:top w:val="none" w:sz="0" w:space="0" w:color="auto"/>
                                                    <w:left w:val="none" w:sz="0" w:space="0" w:color="auto"/>
                                                    <w:bottom w:val="none" w:sz="0" w:space="0" w:color="auto"/>
                                                    <w:right w:val="none" w:sz="0" w:space="0" w:color="auto"/>
                                                  </w:divBdr>
                                                  <w:divsChild>
                                                    <w:div w:id="700666714">
                                                      <w:marLeft w:val="0"/>
                                                      <w:marRight w:val="0"/>
                                                      <w:marTop w:val="0"/>
                                                      <w:marBottom w:val="0"/>
                                                      <w:divBdr>
                                                        <w:top w:val="none" w:sz="0" w:space="0" w:color="auto"/>
                                                        <w:left w:val="none" w:sz="0" w:space="0" w:color="auto"/>
                                                        <w:bottom w:val="none" w:sz="0" w:space="0" w:color="auto"/>
                                                        <w:right w:val="none" w:sz="0" w:space="0" w:color="auto"/>
                                                      </w:divBdr>
                                                      <w:divsChild>
                                                        <w:div w:id="258030600">
                                                          <w:marLeft w:val="0"/>
                                                          <w:marRight w:val="0"/>
                                                          <w:marTop w:val="0"/>
                                                          <w:marBottom w:val="0"/>
                                                          <w:divBdr>
                                                            <w:top w:val="none" w:sz="0" w:space="0" w:color="auto"/>
                                                            <w:left w:val="none" w:sz="0" w:space="0" w:color="auto"/>
                                                            <w:bottom w:val="none" w:sz="0" w:space="0" w:color="auto"/>
                                                            <w:right w:val="none" w:sz="0" w:space="0" w:color="auto"/>
                                                          </w:divBdr>
                                                          <w:divsChild>
                                                            <w:div w:id="53956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30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02894610">
      <w:bodyDiv w:val="1"/>
      <w:marLeft w:val="0"/>
      <w:marRight w:val="0"/>
      <w:marTop w:val="0"/>
      <w:marBottom w:val="0"/>
      <w:divBdr>
        <w:top w:val="none" w:sz="0" w:space="0" w:color="auto"/>
        <w:left w:val="none" w:sz="0" w:space="0" w:color="auto"/>
        <w:bottom w:val="none" w:sz="0" w:space="0" w:color="auto"/>
        <w:right w:val="none" w:sz="0" w:space="0" w:color="auto"/>
      </w:divBdr>
    </w:div>
    <w:div w:id="869613866">
      <w:bodyDiv w:val="1"/>
      <w:marLeft w:val="0"/>
      <w:marRight w:val="0"/>
      <w:marTop w:val="0"/>
      <w:marBottom w:val="0"/>
      <w:divBdr>
        <w:top w:val="none" w:sz="0" w:space="0" w:color="auto"/>
        <w:left w:val="none" w:sz="0" w:space="0" w:color="auto"/>
        <w:bottom w:val="none" w:sz="0" w:space="0" w:color="auto"/>
        <w:right w:val="none" w:sz="0" w:space="0" w:color="auto"/>
      </w:divBdr>
    </w:div>
    <w:div w:id="894317320">
      <w:bodyDiv w:val="1"/>
      <w:marLeft w:val="0"/>
      <w:marRight w:val="0"/>
      <w:marTop w:val="0"/>
      <w:marBottom w:val="0"/>
      <w:divBdr>
        <w:top w:val="none" w:sz="0" w:space="0" w:color="auto"/>
        <w:left w:val="none" w:sz="0" w:space="0" w:color="auto"/>
        <w:bottom w:val="none" w:sz="0" w:space="0" w:color="auto"/>
        <w:right w:val="none" w:sz="0" w:space="0" w:color="auto"/>
      </w:divBdr>
      <w:divsChild>
        <w:div w:id="184057399">
          <w:marLeft w:val="1166"/>
          <w:marRight w:val="0"/>
          <w:marTop w:val="115"/>
          <w:marBottom w:val="0"/>
          <w:divBdr>
            <w:top w:val="none" w:sz="0" w:space="0" w:color="auto"/>
            <w:left w:val="none" w:sz="0" w:space="0" w:color="auto"/>
            <w:bottom w:val="none" w:sz="0" w:space="0" w:color="auto"/>
            <w:right w:val="none" w:sz="0" w:space="0" w:color="auto"/>
          </w:divBdr>
        </w:div>
        <w:div w:id="1705135187">
          <w:marLeft w:val="1166"/>
          <w:marRight w:val="0"/>
          <w:marTop w:val="115"/>
          <w:marBottom w:val="0"/>
          <w:divBdr>
            <w:top w:val="none" w:sz="0" w:space="0" w:color="auto"/>
            <w:left w:val="none" w:sz="0" w:space="0" w:color="auto"/>
            <w:bottom w:val="none" w:sz="0" w:space="0" w:color="auto"/>
            <w:right w:val="none" w:sz="0" w:space="0" w:color="auto"/>
          </w:divBdr>
        </w:div>
      </w:divsChild>
    </w:div>
    <w:div w:id="954408505">
      <w:bodyDiv w:val="1"/>
      <w:marLeft w:val="0"/>
      <w:marRight w:val="0"/>
      <w:marTop w:val="0"/>
      <w:marBottom w:val="0"/>
      <w:divBdr>
        <w:top w:val="none" w:sz="0" w:space="0" w:color="auto"/>
        <w:left w:val="none" w:sz="0" w:space="0" w:color="auto"/>
        <w:bottom w:val="none" w:sz="0" w:space="0" w:color="auto"/>
        <w:right w:val="none" w:sz="0" w:space="0" w:color="auto"/>
      </w:divBdr>
    </w:div>
    <w:div w:id="1069575156">
      <w:bodyDiv w:val="1"/>
      <w:marLeft w:val="0"/>
      <w:marRight w:val="0"/>
      <w:marTop w:val="0"/>
      <w:marBottom w:val="0"/>
      <w:divBdr>
        <w:top w:val="none" w:sz="0" w:space="0" w:color="auto"/>
        <w:left w:val="none" w:sz="0" w:space="0" w:color="auto"/>
        <w:bottom w:val="none" w:sz="0" w:space="0" w:color="auto"/>
        <w:right w:val="none" w:sz="0" w:space="0" w:color="auto"/>
      </w:divBdr>
      <w:divsChild>
        <w:div w:id="1624652442">
          <w:marLeft w:val="1800"/>
          <w:marRight w:val="0"/>
          <w:marTop w:val="106"/>
          <w:marBottom w:val="0"/>
          <w:divBdr>
            <w:top w:val="none" w:sz="0" w:space="0" w:color="auto"/>
            <w:left w:val="none" w:sz="0" w:space="0" w:color="auto"/>
            <w:bottom w:val="none" w:sz="0" w:space="0" w:color="auto"/>
            <w:right w:val="none" w:sz="0" w:space="0" w:color="auto"/>
          </w:divBdr>
        </w:div>
        <w:div w:id="1624654229">
          <w:marLeft w:val="1166"/>
          <w:marRight w:val="0"/>
          <w:marTop w:val="106"/>
          <w:marBottom w:val="0"/>
          <w:divBdr>
            <w:top w:val="none" w:sz="0" w:space="0" w:color="auto"/>
            <w:left w:val="none" w:sz="0" w:space="0" w:color="auto"/>
            <w:bottom w:val="none" w:sz="0" w:space="0" w:color="auto"/>
            <w:right w:val="none" w:sz="0" w:space="0" w:color="auto"/>
          </w:divBdr>
        </w:div>
        <w:div w:id="1821539748">
          <w:marLeft w:val="1800"/>
          <w:marRight w:val="0"/>
          <w:marTop w:val="106"/>
          <w:marBottom w:val="0"/>
          <w:divBdr>
            <w:top w:val="none" w:sz="0" w:space="0" w:color="auto"/>
            <w:left w:val="none" w:sz="0" w:space="0" w:color="auto"/>
            <w:bottom w:val="none" w:sz="0" w:space="0" w:color="auto"/>
            <w:right w:val="none" w:sz="0" w:space="0" w:color="auto"/>
          </w:divBdr>
        </w:div>
      </w:divsChild>
    </w:div>
    <w:div w:id="1172797066">
      <w:bodyDiv w:val="1"/>
      <w:marLeft w:val="0"/>
      <w:marRight w:val="0"/>
      <w:marTop w:val="0"/>
      <w:marBottom w:val="0"/>
      <w:divBdr>
        <w:top w:val="none" w:sz="0" w:space="0" w:color="auto"/>
        <w:left w:val="none" w:sz="0" w:space="0" w:color="auto"/>
        <w:bottom w:val="none" w:sz="0" w:space="0" w:color="auto"/>
        <w:right w:val="none" w:sz="0" w:space="0" w:color="auto"/>
      </w:divBdr>
      <w:divsChild>
        <w:div w:id="97607102">
          <w:marLeft w:val="1166"/>
          <w:marRight w:val="0"/>
          <w:marTop w:val="115"/>
          <w:marBottom w:val="0"/>
          <w:divBdr>
            <w:top w:val="none" w:sz="0" w:space="0" w:color="auto"/>
            <w:left w:val="none" w:sz="0" w:space="0" w:color="auto"/>
            <w:bottom w:val="none" w:sz="0" w:space="0" w:color="auto"/>
            <w:right w:val="none" w:sz="0" w:space="0" w:color="auto"/>
          </w:divBdr>
        </w:div>
        <w:div w:id="455606335">
          <w:marLeft w:val="1166"/>
          <w:marRight w:val="0"/>
          <w:marTop w:val="115"/>
          <w:marBottom w:val="0"/>
          <w:divBdr>
            <w:top w:val="none" w:sz="0" w:space="0" w:color="auto"/>
            <w:left w:val="none" w:sz="0" w:space="0" w:color="auto"/>
            <w:bottom w:val="none" w:sz="0" w:space="0" w:color="auto"/>
            <w:right w:val="none" w:sz="0" w:space="0" w:color="auto"/>
          </w:divBdr>
        </w:div>
        <w:div w:id="718018384">
          <w:marLeft w:val="1166"/>
          <w:marRight w:val="0"/>
          <w:marTop w:val="115"/>
          <w:marBottom w:val="0"/>
          <w:divBdr>
            <w:top w:val="none" w:sz="0" w:space="0" w:color="auto"/>
            <w:left w:val="none" w:sz="0" w:space="0" w:color="auto"/>
            <w:bottom w:val="none" w:sz="0" w:space="0" w:color="auto"/>
            <w:right w:val="none" w:sz="0" w:space="0" w:color="auto"/>
          </w:divBdr>
        </w:div>
        <w:div w:id="1096368976">
          <w:marLeft w:val="1166"/>
          <w:marRight w:val="0"/>
          <w:marTop w:val="115"/>
          <w:marBottom w:val="0"/>
          <w:divBdr>
            <w:top w:val="none" w:sz="0" w:space="0" w:color="auto"/>
            <w:left w:val="none" w:sz="0" w:space="0" w:color="auto"/>
            <w:bottom w:val="none" w:sz="0" w:space="0" w:color="auto"/>
            <w:right w:val="none" w:sz="0" w:space="0" w:color="auto"/>
          </w:divBdr>
        </w:div>
        <w:div w:id="1942763612">
          <w:marLeft w:val="1166"/>
          <w:marRight w:val="0"/>
          <w:marTop w:val="115"/>
          <w:marBottom w:val="0"/>
          <w:divBdr>
            <w:top w:val="none" w:sz="0" w:space="0" w:color="auto"/>
            <w:left w:val="none" w:sz="0" w:space="0" w:color="auto"/>
            <w:bottom w:val="none" w:sz="0" w:space="0" w:color="auto"/>
            <w:right w:val="none" w:sz="0" w:space="0" w:color="auto"/>
          </w:divBdr>
        </w:div>
        <w:div w:id="2096782313">
          <w:marLeft w:val="547"/>
          <w:marRight w:val="0"/>
          <w:marTop w:val="115"/>
          <w:marBottom w:val="0"/>
          <w:divBdr>
            <w:top w:val="none" w:sz="0" w:space="0" w:color="auto"/>
            <w:left w:val="none" w:sz="0" w:space="0" w:color="auto"/>
            <w:bottom w:val="none" w:sz="0" w:space="0" w:color="auto"/>
            <w:right w:val="none" w:sz="0" w:space="0" w:color="auto"/>
          </w:divBdr>
        </w:div>
      </w:divsChild>
    </w:div>
    <w:div w:id="1419327893">
      <w:bodyDiv w:val="1"/>
      <w:marLeft w:val="0"/>
      <w:marRight w:val="0"/>
      <w:marTop w:val="0"/>
      <w:marBottom w:val="0"/>
      <w:divBdr>
        <w:top w:val="none" w:sz="0" w:space="0" w:color="auto"/>
        <w:left w:val="none" w:sz="0" w:space="0" w:color="auto"/>
        <w:bottom w:val="none" w:sz="0" w:space="0" w:color="auto"/>
        <w:right w:val="none" w:sz="0" w:space="0" w:color="auto"/>
      </w:divBdr>
      <w:divsChild>
        <w:div w:id="952829945">
          <w:marLeft w:val="274"/>
          <w:marRight w:val="0"/>
          <w:marTop w:val="0"/>
          <w:marBottom w:val="0"/>
          <w:divBdr>
            <w:top w:val="none" w:sz="0" w:space="0" w:color="auto"/>
            <w:left w:val="none" w:sz="0" w:space="0" w:color="auto"/>
            <w:bottom w:val="none" w:sz="0" w:space="0" w:color="auto"/>
            <w:right w:val="none" w:sz="0" w:space="0" w:color="auto"/>
          </w:divBdr>
        </w:div>
      </w:divsChild>
    </w:div>
    <w:div w:id="1457524696">
      <w:bodyDiv w:val="1"/>
      <w:marLeft w:val="0"/>
      <w:marRight w:val="0"/>
      <w:marTop w:val="0"/>
      <w:marBottom w:val="0"/>
      <w:divBdr>
        <w:top w:val="none" w:sz="0" w:space="0" w:color="auto"/>
        <w:left w:val="none" w:sz="0" w:space="0" w:color="auto"/>
        <w:bottom w:val="none" w:sz="0" w:space="0" w:color="auto"/>
        <w:right w:val="none" w:sz="0" w:space="0" w:color="auto"/>
      </w:divBdr>
    </w:div>
    <w:div w:id="1485271444">
      <w:bodyDiv w:val="1"/>
      <w:marLeft w:val="0"/>
      <w:marRight w:val="0"/>
      <w:marTop w:val="0"/>
      <w:marBottom w:val="0"/>
      <w:divBdr>
        <w:top w:val="none" w:sz="0" w:space="0" w:color="auto"/>
        <w:left w:val="none" w:sz="0" w:space="0" w:color="auto"/>
        <w:bottom w:val="none" w:sz="0" w:space="0" w:color="auto"/>
        <w:right w:val="none" w:sz="0" w:space="0" w:color="auto"/>
      </w:divBdr>
    </w:div>
    <w:div w:id="1504738747">
      <w:bodyDiv w:val="1"/>
      <w:marLeft w:val="0"/>
      <w:marRight w:val="0"/>
      <w:marTop w:val="0"/>
      <w:marBottom w:val="0"/>
      <w:divBdr>
        <w:top w:val="none" w:sz="0" w:space="0" w:color="auto"/>
        <w:left w:val="none" w:sz="0" w:space="0" w:color="auto"/>
        <w:bottom w:val="none" w:sz="0" w:space="0" w:color="auto"/>
        <w:right w:val="none" w:sz="0" w:space="0" w:color="auto"/>
      </w:divBdr>
      <w:divsChild>
        <w:div w:id="95298331">
          <w:marLeft w:val="1166"/>
          <w:marRight w:val="0"/>
          <w:marTop w:val="115"/>
          <w:marBottom w:val="0"/>
          <w:divBdr>
            <w:top w:val="none" w:sz="0" w:space="0" w:color="auto"/>
            <w:left w:val="none" w:sz="0" w:space="0" w:color="auto"/>
            <w:bottom w:val="none" w:sz="0" w:space="0" w:color="auto"/>
            <w:right w:val="none" w:sz="0" w:space="0" w:color="auto"/>
          </w:divBdr>
        </w:div>
        <w:div w:id="252327193">
          <w:marLeft w:val="1166"/>
          <w:marRight w:val="0"/>
          <w:marTop w:val="115"/>
          <w:marBottom w:val="0"/>
          <w:divBdr>
            <w:top w:val="none" w:sz="0" w:space="0" w:color="auto"/>
            <w:left w:val="none" w:sz="0" w:space="0" w:color="auto"/>
            <w:bottom w:val="none" w:sz="0" w:space="0" w:color="auto"/>
            <w:right w:val="none" w:sz="0" w:space="0" w:color="auto"/>
          </w:divBdr>
        </w:div>
        <w:div w:id="1606112797">
          <w:marLeft w:val="1166"/>
          <w:marRight w:val="0"/>
          <w:marTop w:val="115"/>
          <w:marBottom w:val="0"/>
          <w:divBdr>
            <w:top w:val="none" w:sz="0" w:space="0" w:color="auto"/>
            <w:left w:val="none" w:sz="0" w:space="0" w:color="auto"/>
            <w:bottom w:val="none" w:sz="0" w:space="0" w:color="auto"/>
            <w:right w:val="none" w:sz="0" w:space="0" w:color="auto"/>
          </w:divBdr>
        </w:div>
        <w:div w:id="1737046078">
          <w:marLeft w:val="1166"/>
          <w:marRight w:val="0"/>
          <w:marTop w:val="115"/>
          <w:marBottom w:val="0"/>
          <w:divBdr>
            <w:top w:val="none" w:sz="0" w:space="0" w:color="auto"/>
            <w:left w:val="none" w:sz="0" w:space="0" w:color="auto"/>
            <w:bottom w:val="none" w:sz="0" w:space="0" w:color="auto"/>
            <w:right w:val="none" w:sz="0" w:space="0" w:color="auto"/>
          </w:divBdr>
        </w:div>
      </w:divsChild>
    </w:div>
    <w:div w:id="1519083275">
      <w:bodyDiv w:val="1"/>
      <w:marLeft w:val="0"/>
      <w:marRight w:val="0"/>
      <w:marTop w:val="0"/>
      <w:marBottom w:val="0"/>
      <w:divBdr>
        <w:top w:val="none" w:sz="0" w:space="0" w:color="auto"/>
        <w:left w:val="none" w:sz="0" w:space="0" w:color="auto"/>
        <w:bottom w:val="none" w:sz="0" w:space="0" w:color="auto"/>
        <w:right w:val="none" w:sz="0" w:space="0" w:color="auto"/>
      </w:divBdr>
    </w:div>
    <w:div w:id="1530407748">
      <w:bodyDiv w:val="1"/>
      <w:marLeft w:val="0"/>
      <w:marRight w:val="0"/>
      <w:marTop w:val="0"/>
      <w:marBottom w:val="0"/>
      <w:divBdr>
        <w:top w:val="none" w:sz="0" w:space="0" w:color="auto"/>
        <w:left w:val="none" w:sz="0" w:space="0" w:color="auto"/>
        <w:bottom w:val="none" w:sz="0" w:space="0" w:color="auto"/>
        <w:right w:val="none" w:sz="0" w:space="0" w:color="auto"/>
      </w:divBdr>
    </w:div>
    <w:div w:id="1539782317">
      <w:bodyDiv w:val="1"/>
      <w:marLeft w:val="0"/>
      <w:marRight w:val="0"/>
      <w:marTop w:val="0"/>
      <w:marBottom w:val="0"/>
      <w:divBdr>
        <w:top w:val="none" w:sz="0" w:space="0" w:color="auto"/>
        <w:left w:val="none" w:sz="0" w:space="0" w:color="auto"/>
        <w:bottom w:val="none" w:sz="0" w:space="0" w:color="auto"/>
        <w:right w:val="none" w:sz="0" w:space="0" w:color="auto"/>
      </w:divBdr>
      <w:divsChild>
        <w:div w:id="427432227">
          <w:marLeft w:val="1166"/>
          <w:marRight w:val="0"/>
          <w:marTop w:val="115"/>
          <w:marBottom w:val="0"/>
          <w:divBdr>
            <w:top w:val="none" w:sz="0" w:space="0" w:color="auto"/>
            <w:left w:val="none" w:sz="0" w:space="0" w:color="auto"/>
            <w:bottom w:val="none" w:sz="0" w:space="0" w:color="auto"/>
            <w:right w:val="none" w:sz="0" w:space="0" w:color="auto"/>
          </w:divBdr>
        </w:div>
        <w:div w:id="549149329">
          <w:marLeft w:val="1166"/>
          <w:marRight w:val="0"/>
          <w:marTop w:val="115"/>
          <w:marBottom w:val="0"/>
          <w:divBdr>
            <w:top w:val="none" w:sz="0" w:space="0" w:color="auto"/>
            <w:left w:val="none" w:sz="0" w:space="0" w:color="auto"/>
            <w:bottom w:val="none" w:sz="0" w:space="0" w:color="auto"/>
            <w:right w:val="none" w:sz="0" w:space="0" w:color="auto"/>
          </w:divBdr>
        </w:div>
        <w:div w:id="927273965">
          <w:marLeft w:val="1166"/>
          <w:marRight w:val="0"/>
          <w:marTop w:val="115"/>
          <w:marBottom w:val="0"/>
          <w:divBdr>
            <w:top w:val="none" w:sz="0" w:space="0" w:color="auto"/>
            <w:left w:val="none" w:sz="0" w:space="0" w:color="auto"/>
            <w:bottom w:val="none" w:sz="0" w:space="0" w:color="auto"/>
            <w:right w:val="none" w:sz="0" w:space="0" w:color="auto"/>
          </w:divBdr>
        </w:div>
        <w:div w:id="1088766848">
          <w:marLeft w:val="1166"/>
          <w:marRight w:val="0"/>
          <w:marTop w:val="115"/>
          <w:marBottom w:val="0"/>
          <w:divBdr>
            <w:top w:val="none" w:sz="0" w:space="0" w:color="auto"/>
            <w:left w:val="none" w:sz="0" w:space="0" w:color="auto"/>
            <w:bottom w:val="none" w:sz="0" w:space="0" w:color="auto"/>
            <w:right w:val="none" w:sz="0" w:space="0" w:color="auto"/>
          </w:divBdr>
        </w:div>
        <w:div w:id="1314607035">
          <w:marLeft w:val="1166"/>
          <w:marRight w:val="0"/>
          <w:marTop w:val="115"/>
          <w:marBottom w:val="0"/>
          <w:divBdr>
            <w:top w:val="none" w:sz="0" w:space="0" w:color="auto"/>
            <w:left w:val="none" w:sz="0" w:space="0" w:color="auto"/>
            <w:bottom w:val="none" w:sz="0" w:space="0" w:color="auto"/>
            <w:right w:val="none" w:sz="0" w:space="0" w:color="auto"/>
          </w:divBdr>
        </w:div>
        <w:div w:id="1799488900">
          <w:marLeft w:val="547"/>
          <w:marRight w:val="0"/>
          <w:marTop w:val="115"/>
          <w:marBottom w:val="0"/>
          <w:divBdr>
            <w:top w:val="none" w:sz="0" w:space="0" w:color="auto"/>
            <w:left w:val="none" w:sz="0" w:space="0" w:color="auto"/>
            <w:bottom w:val="none" w:sz="0" w:space="0" w:color="auto"/>
            <w:right w:val="none" w:sz="0" w:space="0" w:color="auto"/>
          </w:divBdr>
        </w:div>
      </w:divsChild>
    </w:div>
    <w:div w:id="1588268577">
      <w:bodyDiv w:val="1"/>
      <w:marLeft w:val="0"/>
      <w:marRight w:val="0"/>
      <w:marTop w:val="0"/>
      <w:marBottom w:val="0"/>
      <w:divBdr>
        <w:top w:val="none" w:sz="0" w:space="0" w:color="auto"/>
        <w:left w:val="none" w:sz="0" w:space="0" w:color="auto"/>
        <w:bottom w:val="none" w:sz="0" w:space="0" w:color="auto"/>
        <w:right w:val="none" w:sz="0" w:space="0" w:color="auto"/>
      </w:divBdr>
    </w:div>
    <w:div w:id="1632129079">
      <w:bodyDiv w:val="1"/>
      <w:marLeft w:val="0"/>
      <w:marRight w:val="0"/>
      <w:marTop w:val="0"/>
      <w:marBottom w:val="0"/>
      <w:divBdr>
        <w:top w:val="none" w:sz="0" w:space="0" w:color="auto"/>
        <w:left w:val="none" w:sz="0" w:space="0" w:color="auto"/>
        <w:bottom w:val="none" w:sz="0" w:space="0" w:color="auto"/>
        <w:right w:val="none" w:sz="0" w:space="0" w:color="auto"/>
      </w:divBdr>
    </w:div>
    <w:div w:id="1724325288">
      <w:bodyDiv w:val="1"/>
      <w:marLeft w:val="0"/>
      <w:marRight w:val="0"/>
      <w:marTop w:val="0"/>
      <w:marBottom w:val="0"/>
      <w:divBdr>
        <w:top w:val="none" w:sz="0" w:space="0" w:color="auto"/>
        <w:left w:val="none" w:sz="0" w:space="0" w:color="auto"/>
        <w:bottom w:val="none" w:sz="0" w:space="0" w:color="auto"/>
        <w:right w:val="none" w:sz="0" w:space="0" w:color="auto"/>
      </w:divBdr>
    </w:div>
    <w:div w:id="1724449230">
      <w:bodyDiv w:val="1"/>
      <w:marLeft w:val="0"/>
      <w:marRight w:val="0"/>
      <w:marTop w:val="0"/>
      <w:marBottom w:val="0"/>
      <w:divBdr>
        <w:top w:val="none" w:sz="0" w:space="0" w:color="auto"/>
        <w:left w:val="none" w:sz="0" w:space="0" w:color="auto"/>
        <w:bottom w:val="none" w:sz="0" w:space="0" w:color="auto"/>
        <w:right w:val="none" w:sz="0" w:space="0" w:color="auto"/>
      </w:divBdr>
      <w:divsChild>
        <w:div w:id="1103300377">
          <w:marLeft w:val="0"/>
          <w:marRight w:val="0"/>
          <w:marTop w:val="100"/>
          <w:marBottom w:val="100"/>
          <w:divBdr>
            <w:top w:val="none" w:sz="0" w:space="0" w:color="auto"/>
            <w:left w:val="none" w:sz="0" w:space="0" w:color="auto"/>
            <w:bottom w:val="none" w:sz="0" w:space="0" w:color="auto"/>
            <w:right w:val="none" w:sz="0" w:space="0" w:color="auto"/>
          </w:divBdr>
          <w:divsChild>
            <w:div w:id="393282705">
              <w:marLeft w:val="0"/>
              <w:marRight w:val="0"/>
              <w:marTop w:val="0"/>
              <w:marBottom w:val="0"/>
              <w:divBdr>
                <w:top w:val="none" w:sz="0" w:space="0" w:color="auto"/>
                <w:left w:val="none" w:sz="0" w:space="0" w:color="auto"/>
                <w:bottom w:val="none" w:sz="0" w:space="0" w:color="auto"/>
                <w:right w:val="none" w:sz="0" w:space="0" w:color="auto"/>
              </w:divBdr>
              <w:divsChild>
                <w:div w:id="170995833">
                  <w:marLeft w:val="0"/>
                  <w:marRight w:val="0"/>
                  <w:marTop w:val="0"/>
                  <w:marBottom w:val="0"/>
                  <w:divBdr>
                    <w:top w:val="none" w:sz="0" w:space="0" w:color="auto"/>
                    <w:left w:val="none" w:sz="0" w:space="0" w:color="auto"/>
                    <w:bottom w:val="none" w:sz="0" w:space="0" w:color="auto"/>
                    <w:right w:val="none" w:sz="0" w:space="0" w:color="auto"/>
                  </w:divBdr>
                  <w:divsChild>
                    <w:div w:id="19885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6640957">
      <w:bodyDiv w:val="1"/>
      <w:marLeft w:val="0"/>
      <w:marRight w:val="0"/>
      <w:marTop w:val="0"/>
      <w:marBottom w:val="0"/>
      <w:divBdr>
        <w:top w:val="none" w:sz="0" w:space="0" w:color="auto"/>
        <w:left w:val="none" w:sz="0" w:space="0" w:color="auto"/>
        <w:bottom w:val="none" w:sz="0" w:space="0" w:color="auto"/>
        <w:right w:val="none" w:sz="0" w:space="0" w:color="auto"/>
      </w:divBdr>
    </w:div>
    <w:div w:id="1753892072">
      <w:bodyDiv w:val="1"/>
      <w:marLeft w:val="0"/>
      <w:marRight w:val="0"/>
      <w:marTop w:val="0"/>
      <w:marBottom w:val="0"/>
      <w:divBdr>
        <w:top w:val="none" w:sz="0" w:space="0" w:color="auto"/>
        <w:left w:val="none" w:sz="0" w:space="0" w:color="auto"/>
        <w:bottom w:val="none" w:sz="0" w:space="0" w:color="auto"/>
        <w:right w:val="none" w:sz="0" w:space="0" w:color="auto"/>
      </w:divBdr>
      <w:divsChild>
        <w:div w:id="501773243">
          <w:marLeft w:val="0"/>
          <w:marRight w:val="0"/>
          <w:marTop w:val="0"/>
          <w:marBottom w:val="0"/>
          <w:divBdr>
            <w:top w:val="none" w:sz="0" w:space="0" w:color="auto"/>
            <w:left w:val="none" w:sz="0" w:space="0" w:color="auto"/>
            <w:bottom w:val="none" w:sz="0" w:space="0" w:color="auto"/>
            <w:right w:val="none" w:sz="0" w:space="0" w:color="auto"/>
          </w:divBdr>
          <w:divsChild>
            <w:div w:id="1019740731">
              <w:marLeft w:val="0"/>
              <w:marRight w:val="0"/>
              <w:marTop w:val="0"/>
              <w:marBottom w:val="0"/>
              <w:divBdr>
                <w:top w:val="none" w:sz="0" w:space="0" w:color="auto"/>
                <w:left w:val="none" w:sz="0" w:space="0" w:color="auto"/>
                <w:bottom w:val="none" w:sz="0" w:space="0" w:color="auto"/>
                <w:right w:val="none" w:sz="0" w:space="0" w:color="auto"/>
              </w:divBdr>
              <w:divsChild>
                <w:div w:id="1526752995">
                  <w:marLeft w:val="0"/>
                  <w:marRight w:val="0"/>
                  <w:marTop w:val="0"/>
                  <w:marBottom w:val="0"/>
                  <w:divBdr>
                    <w:top w:val="none" w:sz="0" w:space="0" w:color="auto"/>
                    <w:left w:val="none" w:sz="0" w:space="0" w:color="auto"/>
                    <w:bottom w:val="none" w:sz="0" w:space="0" w:color="auto"/>
                    <w:right w:val="none" w:sz="0" w:space="0" w:color="auto"/>
                  </w:divBdr>
                  <w:divsChild>
                    <w:div w:id="1753814920">
                      <w:marLeft w:val="0"/>
                      <w:marRight w:val="0"/>
                      <w:marTop w:val="0"/>
                      <w:marBottom w:val="0"/>
                      <w:divBdr>
                        <w:top w:val="none" w:sz="0" w:space="0" w:color="auto"/>
                        <w:left w:val="none" w:sz="0" w:space="0" w:color="auto"/>
                        <w:bottom w:val="none" w:sz="0" w:space="0" w:color="auto"/>
                        <w:right w:val="none" w:sz="0" w:space="0" w:color="auto"/>
                      </w:divBdr>
                      <w:divsChild>
                        <w:div w:id="161162612">
                          <w:marLeft w:val="0"/>
                          <w:marRight w:val="0"/>
                          <w:marTop w:val="0"/>
                          <w:marBottom w:val="0"/>
                          <w:divBdr>
                            <w:top w:val="none" w:sz="0" w:space="0" w:color="auto"/>
                            <w:left w:val="none" w:sz="0" w:space="0" w:color="auto"/>
                            <w:bottom w:val="none" w:sz="0" w:space="0" w:color="auto"/>
                            <w:right w:val="none" w:sz="0" w:space="0" w:color="auto"/>
                          </w:divBdr>
                          <w:divsChild>
                            <w:div w:id="1065106526">
                              <w:marLeft w:val="-225"/>
                              <w:marRight w:val="-225"/>
                              <w:marTop w:val="0"/>
                              <w:marBottom w:val="0"/>
                              <w:divBdr>
                                <w:top w:val="none" w:sz="0" w:space="0" w:color="auto"/>
                                <w:left w:val="none" w:sz="0" w:space="0" w:color="auto"/>
                                <w:bottom w:val="none" w:sz="0" w:space="0" w:color="auto"/>
                                <w:right w:val="none" w:sz="0" w:space="0" w:color="auto"/>
                              </w:divBdr>
                              <w:divsChild>
                                <w:div w:id="1942180875">
                                  <w:marLeft w:val="0"/>
                                  <w:marRight w:val="0"/>
                                  <w:marTop w:val="0"/>
                                  <w:marBottom w:val="0"/>
                                  <w:divBdr>
                                    <w:top w:val="none" w:sz="0" w:space="0" w:color="auto"/>
                                    <w:left w:val="none" w:sz="0" w:space="0" w:color="auto"/>
                                    <w:bottom w:val="none" w:sz="0" w:space="0" w:color="auto"/>
                                    <w:right w:val="none" w:sz="0" w:space="0" w:color="auto"/>
                                  </w:divBdr>
                                  <w:divsChild>
                                    <w:div w:id="763303300">
                                      <w:marLeft w:val="0"/>
                                      <w:marRight w:val="0"/>
                                      <w:marTop w:val="0"/>
                                      <w:marBottom w:val="0"/>
                                      <w:divBdr>
                                        <w:top w:val="none" w:sz="0" w:space="0" w:color="auto"/>
                                        <w:left w:val="none" w:sz="0" w:space="0" w:color="auto"/>
                                        <w:bottom w:val="none" w:sz="0" w:space="0" w:color="auto"/>
                                        <w:right w:val="none" w:sz="0" w:space="0" w:color="auto"/>
                                      </w:divBdr>
                                      <w:divsChild>
                                        <w:div w:id="1831171558">
                                          <w:marLeft w:val="0"/>
                                          <w:marRight w:val="0"/>
                                          <w:marTop w:val="0"/>
                                          <w:marBottom w:val="225"/>
                                          <w:divBdr>
                                            <w:top w:val="none" w:sz="0" w:space="0" w:color="auto"/>
                                            <w:left w:val="none" w:sz="0" w:space="0" w:color="auto"/>
                                            <w:bottom w:val="none" w:sz="0" w:space="0" w:color="auto"/>
                                            <w:right w:val="none" w:sz="0" w:space="0" w:color="auto"/>
                                          </w:divBdr>
                                          <w:divsChild>
                                            <w:div w:id="1566526869">
                                              <w:marLeft w:val="0"/>
                                              <w:marRight w:val="0"/>
                                              <w:marTop w:val="0"/>
                                              <w:marBottom w:val="0"/>
                                              <w:divBdr>
                                                <w:top w:val="none" w:sz="0" w:space="0" w:color="auto"/>
                                                <w:left w:val="none" w:sz="0" w:space="0" w:color="auto"/>
                                                <w:bottom w:val="none" w:sz="0" w:space="0" w:color="auto"/>
                                                <w:right w:val="none" w:sz="0" w:space="0" w:color="auto"/>
                                              </w:divBdr>
                                              <w:divsChild>
                                                <w:div w:id="1315260233">
                                                  <w:marLeft w:val="0"/>
                                                  <w:marRight w:val="0"/>
                                                  <w:marTop w:val="0"/>
                                                  <w:marBottom w:val="0"/>
                                                  <w:divBdr>
                                                    <w:top w:val="none" w:sz="0" w:space="0" w:color="auto"/>
                                                    <w:left w:val="none" w:sz="0" w:space="0" w:color="auto"/>
                                                    <w:bottom w:val="none" w:sz="0" w:space="0" w:color="auto"/>
                                                    <w:right w:val="none" w:sz="0" w:space="0" w:color="auto"/>
                                                  </w:divBdr>
                                                  <w:divsChild>
                                                    <w:div w:id="46473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54545413">
      <w:bodyDiv w:val="1"/>
      <w:marLeft w:val="0"/>
      <w:marRight w:val="0"/>
      <w:marTop w:val="0"/>
      <w:marBottom w:val="0"/>
      <w:divBdr>
        <w:top w:val="none" w:sz="0" w:space="0" w:color="auto"/>
        <w:left w:val="none" w:sz="0" w:space="0" w:color="auto"/>
        <w:bottom w:val="none" w:sz="0" w:space="0" w:color="auto"/>
        <w:right w:val="none" w:sz="0" w:space="0" w:color="auto"/>
      </w:divBdr>
    </w:div>
    <w:div w:id="1860660296">
      <w:bodyDiv w:val="1"/>
      <w:marLeft w:val="0"/>
      <w:marRight w:val="0"/>
      <w:marTop w:val="0"/>
      <w:marBottom w:val="0"/>
      <w:divBdr>
        <w:top w:val="none" w:sz="0" w:space="0" w:color="auto"/>
        <w:left w:val="none" w:sz="0" w:space="0" w:color="auto"/>
        <w:bottom w:val="none" w:sz="0" w:space="0" w:color="auto"/>
        <w:right w:val="none" w:sz="0" w:space="0" w:color="auto"/>
      </w:divBdr>
      <w:divsChild>
        <w:div w:id="1843658941">
          <w:marLeft w:val="1166"/>
          <w:marRight w:val="0"/>
          <w:marTop w:val="115"/>
          <w:marBottom w:val="0"/>
          <w:divBdr>
            <w:top w:val="none" w:sz="0" w:space="0" w:color="auto"/>
            <w:left w:val="none" w:sz="0" w:space="0" w:color="auto"/>
            <w:bottom w:val="none" w:sz="0" w:space="0" w:color="auto"/>
            <w:right w:val="none" w:sz="0" w:space="0" w:color="auto"/>
          </w:divBdr>
        </w:div>
        <w:div w:id="1954365234">
          <w:marLeft w:val="1166"/>
          <w:marRight w:val="0"/>
          <w:marTop w:val="115"/>
          <w:marBottom w:val="0"/>
          <w:divBdr>
            <w:top w:val="none" w:sz="0" w:space="0" w:color="auto"/>
            <w:left w:val="none" w:sz="0" w:space="0" w:color="auto"/>
            <w:bottom w:val="none" w:sz="0" w:space="0" w:color="auto"/>
            <w:right w:val="none" w:sz="0" w:space="0" w:color="auto"/>
          </w:divBdr>
        </w:div>
      </w:divsChild>
    </w:div>
    <w:div w:id="1901213091">
      <w:bodyDiv w:val="1"/>
      <w:marLeft w:val="0"/>
      <w:marRight w:val="0"/>
      <w:marTop w:val="0"/>
      <w:marBottom w:val="0"/>
      <w:divBdr>
        <w:top w:val="none" w:sz="0" w:space="0" w:color="auto"/>
        <w:left w:val="none" w:sz="0" w:space="0" w:color="auto"/>
        <w:bottom w:val="none" w:sz="0" w:space="0" w:color="auto"/>
        <w:right w:val="none" w:sz="0" w:space="0" w:color="auto"/>
      </w:divBdr>
      <w:divsChild>
        <w:div w:id="1092432315">
          <w:marLeft w:val="0"/>
          <w:marRight w:val="0"/>
          <w:marTop w:val="0"/>
          <w:marBottom w:val="0"/>
          <w:divBdr>
            <w:top w:val="none" w:sz="0" w:space="0" w:color="auto"/>
            <w:left w:val="none" w:sz="0" w:space="0" w:color="auto"/>
            <w:bottom w:val="none" w:sz="0" w:space="0" w:color="auto"/>
            <w:right w:val="none" w:sz="0" w:space="0" w:color="auto"/>
          </w:divBdr>
          <w:divsChild>
            <w:div w:id="2068990659">
              <w:marLeft w:val="0"/>
              <w:marRight w:val="0"/>
              <w:marTop w:val="0"/>
              <w:marBottom w:val="0"/>
              <w:divBdr>
                <w:top w:val="none" w:sz="0" w:space="0" w:color="auto"/>
                <w:left w:val="none" w:sz="0" w:space="0" w:color="auto"/>
                <w:bottom w:val="none" w:sz="0" w:space="0" w:color="auto"/>
                <w:right w:val="none" w:sz="0" w:space="0" w:color="auto"/>
              </w:divBdr>
              <w:divsChild>
                <w:div w:id="485318582">
                  <w:marLeft w:val="0"/>
                  <w:marRight w:val="0"/>
                  <w:marTop w:val="0"/>
                  <w:marBottom w:val="0"/>
                  <w:divBdr>
                    <w:top w:val="none" w:sz="0" w:space="0" w:color="auto"/>
                    <w:left w:val="none" w:sz="0" w:space="0" w:color="auto"/>
                    <w:bottom w:val="none" w:sz="0" w:space="0" w:color="auto"/>
                    <w:right w:val="none" w:sz="0" w:space="0" w:color="auto"/>
                  </w:divBdr>
                  <w:divsChild>
                    <w:div w:id="1647200892">
                      <w:marLeft w:val="0"/>
                      <w:marRight w:val="0"/>
                      <w:marTop w:val="0"/>
                      <w:marBottom w:val="0"/>
                      <w:divBdr>
                        <w:top w:val="none" w:sz="0" w:space="0" w:color="auto"/>
                        <w:left w:val="none" w:sz="0" w:space="0" w:color="auto"/>
                        <w:bottom w:val="none" w:sz="0" w:space="0" w:color="auto"/>
                        <w:right w:val="none" w:sz="0" w:space="0" w:color="auto"/>
                      </w:divBdr>
                      <w:divsChild>
                        <w:div w:id="407045733">
                          <w:marLeft w:val="0"/>
                          <w:marRight w:val="0"/>
                          <w:marTop w:val="0"/>
                          <w:marBottom w:val="0"/>
                          <w:divBdr>
                            <w:top w:val="none" w:sz="0" w:space="0" w:color="auto"/>
                            <w:left w:val="none" w:sz="0" w:space="0" w:color="auto"/>
                            <w:bottom w:val="none" w:sz="0" w:space="0" w:color="auto"/>
                            <w:right w:val="none" w:sz="0" w:space="0" w:color="auto"/>
                          </w:divBdr>
                          <w:divsChild>
                            <w:div w:id="1692368632">
                              <w:marLeft w:val="-225"/>
                              <w:marRight w:val="-225"/>
                              <w:marTop w:val="0"/>
                              <w:marBottom w:val="0"/>
                              <w:divBdr>
                                <w:top w:val="none" w:sz="0" w:space="0" w:color="auto"/>
                                <w:left w:val="none" w:sz="0" w:space="0" w:color="auto"/>
                                <w:bottom w:val="none" w:sz="0" w:space="0" w:color="auto"/>
                                <w:right w:val="none" w:sz="0" w:space="0" w:color="auto"/>
                              </w:divBdr>
                              <w:divsChild>
                                <w:div w:id="1048534749">
                                  <w:marLeft w:val="0"/>
                                  <w:marRight w:val="0"/>
                                  <w:marTop w:val="0"/>
                                  <w:marBottom w:val="0"/>
                                  <w:divBdr>
                                    <w:top w:val="none" w:sz="0" w:space="0" w:color="auto"/>
                                    <w:left w:val="none" w:sz="0" w:space="0" w:color="auto"/>
                                    <w:bottom w:val="none" w:sz="0" w:space="0" w:color="auto"/>
                                    <w:right w:val="none" w:sz="0" w:space="0" w:color="auto"/>
                                  </w:divBdr>
                                  <w:divsChild>
                                    <w:div w:id="1218398561">
                                      <w:marLeft w:val="0"/>
                                      <w:marRight w:val="0"/>
                                      <w:marTop w:val="0"/>
                                      <w:marBottom w:val="0"/>
                                      <w:divBdr>
                                        <w:top w:val="none" w:sz="0" w:space="0" w:color="auto"/>
                                        <w:left w:val="none" w:sz="0" w:space="0" w:color="auto"/>
                                        <w:bottom w:val="none" w:sz="0" w:space="0" w:color="auto"/>
                                        <w:right w:val="none" w:sz="0" w:space="0" w:color="auto"/>
                                      </w:divBdr>
                                      <w:divsChild>
                                        <w:div w:id="75638598">
                                          <w:marLeft w:val="0"/>
                                          <w:marRight w:val="0"/>
                                          <w:marTop w:val="0"/>
                                          <w:marBottom w:val="225"/>
                                          <w:divBdr>
                                            <w:top w:val="none" w:sz="0" w:space="0" w:color="auto"/>
                                            <w:left w:val="none" w:sz="0" w:space="0" w:color="auto"/>
                                            <w:bottom w:val="none" w:sz="0" w:space="0" w:color="auto"/>
                                            <w:right w:val="none" w:sz="0" w:space="0" w:color="auto"/>
                                          </w:divBdr>
                                          <w:divsChild>
                                            <w:div w:id="1998222464">
                                              <w:marLeft w:val="0"/>
                                              <w:marRight w:val="0"/>
                                              <w:marTop w:val="0"/>
                                              <w:marBottom w:val="0"/>
                                              <w:divBdr>
                                                <w:top w:val="none" w:sz="0" w:space="0" w:color="auto"/>
                                                <w:left w:val="none" w:sz="0" w:space="0" w:color="auto"/>
                                                <w:bottom w:val="none" w:sz="0" w:space="0" w:color="auto"/>
                                                <w:right w:val="none" w:sz="0" w:space="0" w:color="auto"/>
                                              </w:divBdr>
                                              <w:divsChild>
                                                <w:div w:id="285891420">
                                                  <w:marLeft w:val="0"/>
                                                  <w:marRight w:val="0"/>
                                                  <w:marTop w:val="0"/>
                                                  <w:marBottom w:val="0"/>
                                                  <w:divBdr>
                                                    <w:top w:val="none" w:sz="0" w:space="0" w:color="auto"/>
                                                    <w:left w:val="none" w:sz="0" w:space="0" w:color="auto"/>
                                                    <w:bottom w:val="none" w:sz="0" w:space="0" w:color="auto"/>
                                                    <w:right w:val="none" w:sz="0" w:space="0" w:color="auto"/>
                                                  </w:divBdr>
                                                  <w:divsChild>
                                                    <w:div w:id="85315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15428809">
      <w:bodyDiv w:val="1"/>
      <w:marLeft w:val="0"/>
      <w:marRight w:val="0"/>
      <w:marTop w:val="0"/>
      <w:marBottom w:val="0"/>
      <w:divBdr>
        <w:top w:val="none" w:sz="0" w:space="0" w:color="auto"/>
        <w:left w:val="none" w:sz="0" w:space="0" w:color="auto"/>
        <w:bottom w:val="none" w:sz="0" w:space="0" w:color="auto"/>
        <w:right w:val="none" w:sz="0" w:space="0" w:color="auto"/>
      </w:divBdr>
    </w:div>
    <w:div w:id="1953973057">
      <w:bodyDiv w:val="1"/>
      <w:marLeft w:val="0"/>
      <w:marRight w:val="0"/>
      <w:marTop w:val="0"/>
      <w:marBottom w:val="0"/>
      <w:divBdr>
        <w:top w:val="none" w:sz="0" w:space="0" w:color="auto"/>
        <w:left w:val="none" w:sz="0" w:space="0" w:color="auto"/>
        <w:bottom w:val="none" w:sz="0" w:space="0" w:color="auto"/>
        <w:right w:val="none" w:sz="0" w:space="0" w:color="auto"/>
      </w:divBdr>
      <w:divsChild>
        <w:div w:id="134378732">
          <w:marLeft w:val="1166"/>
          <w:marRight w:val="0"/>
          <w:marTop w:val="106"/>
          <w:marBottom w:val="0"/>
          <w:divBdr>
            <w:top w:val="none" w:sz="0" w:space="0" w:color="auto"/>
            <w:left w:val="none" w:sz="0" w:space="0" w:color="auto"/>
            <w:bottom w:val="none" w:sz="0" w:space="0" w:color="auto"/>
            <w:right w:val="none" w:sz="0" w:space="0" w:color="auto"/>
          </w:divBdr>
        </w:div>
        <w:div w:id="423108658">
          <w:marLeft w:val="1166"/>
          <w:marRight w:val="0"/>
          <w:marTop w:val="106"/>
          <w:marBottom w:val="0"/>
          <w:divBdr>
            <w:top w:val="none" w:sz="0" w:space="0" w:color="auto"/>
            <w:left w:val="none" w:sz="0" w:space="0" w:color="auto"/>
            <w:bottom w:val="none" w:sz="0" w:space="0" w:color="auto"/>
            <w:right w:val="none" w:sz="0" w:space="0" w:color="auto"/>
          </w:divBdr>
        </w:div>
        <w:div w:id="658584396">
          <w:marLeft w:val="1166"/>
          <w:marRight w:val="0"/>
          <w:marTop w:val="106"/>
          <w:marBottom w:val="0"/>
          <w:divBdr>
            <w:top w:val="none" w:sz="0" w:space="0" w:color="auto"/>
            <w:left w:val="none" w:sz="0" w:space="0" w:color="auto"/>
            <w:bottom w:val="none" w:sz="0" w:space="0" w:color="auto"/>
            <w:right w:val="none" w:sz="0" w:space="0" w:color="auto"/>
          </w:divBdr>
        </w:div>
        <w:div w:id="921641096">
          <w:marLeft w:val="1166"/>
          <w:marRight w:val="0"/>
          <w:marTop w:val="106"/>
          <w:marBottom w:val="0"/>
          <w:divBdr>
            <w:top w:val="none" w:sz="0" w:space="0" w:color="auto"/>
            <w:left w:val="none" w:sz="0" w:space="0" w:color="auto"/>
            <w:bottom w:val="none" w:sz="0" w:space="0" w:color="auto"/>
            <w:right w:val="none" w:sz="0" w:space="0" w:color="auto"/>
          </w:divBdr>
        </w:div>
        <w:div w:id="1310674907">
          <w:marLeft w:val="1166"/>
          <w:marRight w:val="0"/>
          <w:marTop w:val="106"/>
          <w:marBottom w:val="0"/>
          <w:divBdr>
            <w:top w:val="none" w:sz="0" w:space="0" w:color="auto"/>
            <w:left w:val="none" w:sz="0" w:space="0" w:color="auto"/>
            <w:bottom w:val="none" w:sz="0" w:space="0" w:color="auto"/>
            <w:right w:val="none" w:sz="0" w:space="0" w:color="auto"/>
          </w:divBdr>
        </w:div>
        <w:div w:id="1484079659">
          <w:marLeft w:val="1166"/>
          <w:marRight w:val="0"/>
          <w:marTop w:val="106"/>
          <w:marBottom w:val="0"/>
          <w:divBdr>
            <w:top w:val="none" w:sz="0" w:space="0" w:color="auto"/>
            <w:left w:val="none" w:sz="0" w:space="0" w:color="auto"/>
            <w:bottom w:val="none" w:sz="0" w:space="0" w:color="auto"/>
            <w:right w:val="none" w:sz="0" w:space="0" w:color="auto"/>
          </w:divBdr>
        </w:div>
      </w:divsChild>
    </w:div>
    <w:div w:id="2004162141">
      <w:bodyDiv w:val="1"/>
      <w:marLeft w:val="0"/>
      <w:marRight w:val="0"/>
      <w:marTop w:val="0"/>
      <w:marBottom w:val="0"/>
      <w:divBdr>
        <w:top w:val="none" w:sz="0" w:space="0" w:color="auto"/>
        <w:left w:val="none" w:sz="0" w:space="0" w:color="auto"/>
        <w:bottom w:val="none" w:sz="0" w:space="0" w:color="auto"/>
        <w:right w:val="none" w:sz="0" w:space="0" w:color="auto"/>
      </w:divBdr>
    </w:div>
    <w:div w:id="2043506036">
      <w:bodyDiv w:val="1"/>
      <w:marLeft w:val="0"/>
      <w:marRight w:val="0"/>
      <w:marTop w:val="0"/>
      <w:marBottom w:val="0"/>
      <w:divBdr>
        <w:top w:val="none" w:sz="0" w:space="0" w:color="auto"/>
        <w:left w:val="none" w:sz="0" w:space="0" w:color="auto"/>
        <w:bottom w:val="none" w:sz="0" w:space="0" w:color="auto"/>
        <w:right w:val="none" w:sz="0" w:space="0" w:color="auto"/>
      </w:divBdr>
    </w:div>
    <w:div w:id="2067411605">
      <w:bodyDiv w:val="1"/>
      <w:marLeft w:val="0"/>
      <w:marRight w:val="0"/>
      <w:marTop w:val="0"/>
      <w:marBottom w:val="0"/>
      <w:divBdr>
        <w:top w:val="none" w:sz="0" w:space="0" w:color="auto"/>
        <w:left w:val="none" w:sz="0" w:space="0" w:color="auto"/>
        <w:bottom w:val="none" w:sz="0" w:space="0" w:color="auto"/>
        <w:right w:val="none" w:sz="0" w:space="0" w:color="auto"/>
      </w:divBdr>
    </w:div>
    <w:div w:id="2071682762">
      <w:bodyDiv w:val="1"/>
      <w:marLeft w:val="0"/>
      <w:marRight w:val="0"/>
      <w:marTop w:val="0"/>
      <w:marBottom w:val="0"/>
      <w:divBdr>
        <w:top w:val="none" w:sz="0" w:space="0" w:color="auto"/>
        <w:left w:val="none" w:sz="0" w:space="0" w:color="auto"/>
        <w:bottom w:val="none" w:sz="0" w:space="0" w:color="auto"/>
        <w:right w:val="none" w:sz="0" w:space="0" w:color="auto"/>
      </w:divBdr>
    </w:div>
    <w:div w:id="2081514831">
      <w:bodyDiv w:val="1"/>
      <w:marLeft w:val="0"/>
      <w:marRight w:val="0"/>
      <w:marTop w:val="0"/>
      <w:marBottom w:val="0"/>
      <w:divBdr>
        <w:top w:val="none" w:sz="0" w:space="0" w:color="auto"/>
        <w:left w:val="none" w:sz="0" w:space="0" w:color="auto"/>
        <w:bottom w:val="none" w:sz="0" w:space="0" w:color="auto"/>
        <w:right w:val="none" w:sz="0" w:space="0" w:color="auto"/>
      </w:divBdr>
    </w:div>
    <w:div w:id="2121143214">
      <w:bodyDiv w:val="1"/>
      <w:marLeft w:val="0"/>
      <w:marRight w:val="0"/>
      <w:marTop w:val="0"/>
      <w:marBottom w:val="0"/>
      <w:divBdr>
        <w:top w:val="none" w:sz="0" w:space="0" w:color="auto"/>
        <w:left w:val="none" w:sz="0" w:space="0" w:color="auto"/>
        <w:bottom w:val="none" w:sz="0" w:space="0" w:color="auto"/>
        <w:right w:val="none" w:sz="0" w:space="0" w:color="auto"/>
      </w:divBdr>
      <w:divsChild>
        <w:div w:id="402533402">
          <w:marLeft w:val="0"/>
          <w:marRight w:val="0"/>
          <w:marTop w:val="0"/>
          <w:marBottom w:val="0"/>
          <w:divBdr>
            <w:top w:val="none" w:sz="0" w:space="0" w:color="auto"/>
            <w:left w:val="none" w:sz="0" w:space="0" w:color="auto"/>
            <w:bottom w:val="none" w:sz="0" w:space="0" w:color="auto"/>
            <w:right w:val="none" w:sz="0" w:space="0" w:color="auto"/>
          </w:divBdr>
          <w:divsChild>
            <w:div w:id="785612436">
              <w:marLeft w:val="0"/>
              <w:marRight w:val="0"/>
              <w:marTop w:val="0"/>
              <w:marBottom w:val="0"/>
              <w:divBdr>
                <w:top w:val="none" w:sz="0" w:space="0" w:color="auto"/>
                <w:left w:val="none" w:sz="0" w:space="0" w:color="auto"/>
                <w:bottom w:val="none" w:sz="0" w:space="0" w:color="auto"/>
                <w:right w:val="none" w:sz="0" w:space="0" w:color="auto"/>
              </w:divBdr>
              <w:divsChild>
                <w:div w:id="846554080">
                  <w:marLeft w:val="0"/>
                  <w:marRight w:val="0"/>
                  <w:marTop w:val="0"/>
                  <w:marBottom w:val="0"/>
                  <w:divBdr>
                    <w:top w:val="none" w:sz="0" w:space="0" w:color="auto"/>
                    <w:left w:val="none" w:sz="0" w:space="0" w:color="auto"/>
                    <w:bottom w:val="none" w:sz="0" w:space="0" w:color="auto"/>
                    <w:right w:val="none" w:sz="0" w:space="0" w:color="auto"/>
                  </w:divBdr>
                  <w:divsChild>
                    <w:div w:id="2138597074">
                      <w:marLeft w:val="0"/>
                      <w:marRight w:val="0"/>
                      <w:marTop w:val="0"/>
                      <w:marBottom w:val="0"/>
                      <w:divBdr>
                        <w:top w:val="none" w:sz="0" w:space="0" w:color="auto"/>
                        <w:left w:val="none" w:sz="0" w:space="0" w:color="auto"/>
                        <w:bottom w:val="none" w:sz="0" w:space="0" w:color="auto"/>
                        <w:right w:val="none" w:sz="0" w:space="0" w:color="auto"/>
                      </w:divBdr>
                      <w:divsChild>
                        <w:div w:id="1719671680">
                          <w:marLeft w:val="0"/>
                          <w:marRight w:val="0"/>
                          <w:marTop w:val="0"/>
                          <w:marBottom w:val="0"/>
                          <w:divBdr>
                            <w:top w:val="none" w:sz="0" w:space="0" w:color="auto"/>
                            <w:left w:val="none" w:sz="0" w:space="0" w:color="auto"/>
                            <w:bottom w:val="none" w:sz="0" w:space="0" w:color="auto"/>
                            <w:right w:val="none" w:sz="0" w:space="0" w:color="auto"/>
                          </w:divBdr>
                          <w:divsChild>
                            <w:div w:id="1023480335">
                              <w:marLeft w:val="0"/>
                              <w:marRight w:val="0"/>
                              <w:marTop w:val="0"/>
                              <w:marBottom w:val="0"/>
                              <w:divBdr>
                                <w:top w:val="none" w:sz="0" w:space="0" w:color="auto"/>
                                <w:left w:val="none" w:sz="0" w:space="0" w:color="auto"/>
                                <w:bottom w:val="none" w:sz="0" w:space="0" w:color="auto"/>
                                <w:right w:val="none" w:sz="0" w:space="0" w:color="auto"/>
                              </w:divBdr>
                              <w:divsChild>
                                <w:div w:id="1427262811">
                                  <w:marLeft w:val="0"/>
                                  <w:marRight w:val="0"/>
                                  <w:marTop w:val="0"/>
                                  <w:marBottom w:val="0"/>
                                  <w:divBdr>
                                    <w:top w:val="none" w:sz="0" w:space="0" w:color="auto"/>
                                    <w:left w:val="none" w:sz="0" w:space="0" w:color="auto"/>
                                    <w:bottom w:val="none" w:sz="0" w:space="0" w:color="auto"/>
                                    <w:right w:val="none" w:sz="0" w:space="0" w:color="auto"/>
                                  </w:divBdr>
                                  <w:divsChild>
                                    <w:div w:id="1561791604">
                                      <w:marLeft w:val="0"/>
                                      <w:marRight w:val="0"/>
                                      <w:marTop w:val="0"/>
                                      <w:marBottom w:val="0"/>
                                      <w:divBdr>
                                        <w:top w:val="none" w:sz="0" w:space="0" w:color="auto"/>
                                        <w:left w:val="none" w:sz="0" w:space="0" w:color="auto"/>
                                        <w:bottom w:val="none" w:sz="0" w:space="0" w:color="auto"/>
                                        <w:right w:val="none" w:sz="0" w:space="0" w:color="auto"/>
                                      </w:divBdr>
                                      <w:divsChild>
                                        <w:div w:id="346563392">
                                          <w:marLeft w:val="0"/>
                                          <w:marRight w:val="0"/>
                                          <w:marTop w:val="0"/>
                                          <w:marBottom w:val="0"/>
                                          <w:divBdr>
                                            <w:top w:val="none" w:sz="0" w:space="0" w:color="auto"/>
                                            <w:left w:val="none" w:sz="0" w:space="0" w:color="auto"/>
                                            <w:bottom w:val="none" w:sz="0" w:space="0" w:color="auto"/>
                                            <w:right w:val="none" w:sz="0" w:space="0" w:color="auto"/>
                                          </w:divBdr>
                                          <w:divsChild>
                                            <w:div w:id="1452094995">
                                              <w:marLeft w:val="0"/>
                                              <w:marRight w:val="0"/>
                                              <w:marTop w:val="0"/>
                                              <w:marBottom w:val="0"/>
                                              <w:divBdr>
                                                <w:top w:val="none" w:sz="0" w:space="0" w:color="auto"/>
                                                <w:left w:val="none" w:sz="0" w:space="0" w:color="auto"/>
                                                <w:bottom w:val="none" w:sz="0" w:space="0" w:color="auto"/>
                                                <w:right w:val="none" w:sz="0" w:space="0" w:color="auto"/>
                                              </w:divBdr>
                                              <w:divsChild>
                                                <w:div w:id="1602641566">
                                                  <w:marLeft w:val="0"/>
                                                  <w:marRight w:val="0"/>
                                                  <w:marTop w:val="0"/>
                                                  <w:marBottom w:val="0"/>
                                                  <w:divBdr>
                                                    <w:top w:val="none" w:sz="0" w:space="0" w:color="auto"/>
                                                    <w:left w:val="none" w:sz="0" w:space="0" w:color="auto"/>
                                                    <w:bottom w:val="single" w:sz="6" w:space="0" w:color="DADCE0"/>
                                                    <w:right w:val="none" w:sz="0" w:space="0" w:color="auto"/>
                                                  </w:divBdr>
                                                  <w:divsChild>
                                                    <w:div w:id="1486627922">
                                                      <w:marLeft w:val="0"/>
                                                      <w:marRight w:val="0"/>
                                                      <w:marTop w:val="0"/>
                                                      <w:marBottom w:val="0"/>
                                                      <w:divBdr>
                                                        <w:top w:val="none" w:sz="0" w:space="0" w:color="auto"/>
                                                        <w:left w:val="none" w:sz="0" w:space="0" w:color="auto"/>
                                                        <w:bottom w:val="none" w:sz="0" w:space="0" w:color="auto"/>
                                                        <w:right w:val="none" w:sz="0" w:space="0" w:color="auto"/>
                                                      </w:divBdr>
                                                      <w:divsChild>
                                                        <w:div w:id="3476862">
                                                          <w:marLeft w:val="0"/>
                                                          <w:marRight w:val="0"/>
                                                          <w:marTop w:val="0"/>
                                                          <w:marBottom w:val="0"/>
                                                          <w:divBdr>
                                                            <w:top w:val="none" w:sz="0" w:space="0" w:color="auto"/>
                                                            <w:left w:val="none" w:sz="0" w:space="0" w:color="auto"/>
                                                            <w:bottom w:val="none" w:sz="0" w:space="0" w:color="auto"/>
                                                            <w:right w:val="none" w:sz="0" w:space="0" w:color="auto"/>
                                                          </w:divBdr>
                                                        </w:div>
                                                        <w:div w:id="69331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272692">
                                                  <w:marLeft w:val="0"/>
                                                  <w:marRight w:val="0"/>
                                                  <w:marTop w:val="0"/>
                                                  <w:marBottom w:val="0"/>
                                                  <w:divBdr>
                                                    <w:top w:val="none" w:sz="0" w:space="0" w:color="auto"/>
                                                    <w:left w:val="none" w:sz="0" w:space="0" w:color="auto"/>
                                                    <w:bottom w:val="single" w:sz="6" w:space="0" w:color="DADCE0"/>
                                                    <w:right w:val="none" w:sz="0" w:space="0" w:color="auto"/>
                                                  </w:divBdr>
                                                  <w:divsChild>
                                                    <w:div w:id="785268491">
                                                      <w:marLeft w:val="0"/>
                                                      <w:marRight w:val="0"/>
                                                      <w:marTop w:val="0"/>
                                                      <w:marBottom w:val="0"/>
                                                      <w:divBdr>
                                                        <w:top w:val="none" w:sz="0" w:space="0" w:color="auto"/>
                                                        <w:left w:val="none" w:sz="0" w:space="0" w:color="auto"/>
                                                        <w:bottom w:val="none" w:sz="0" w:space="0" w:color="auto"/>
                                                        <w:right w:val="none" w:sz="0" w:space="0" w:color="auto"/>
                                                      </w:divBdr>
                                                      <w:divsChild>
                                                        <w:div w:id="1813715195">
                                                          <w:marLeft w:val="0"/>
                                                          <w:marRight w:val="0"/>
                                                          <w:marTop w:val="0"/>
                                                          <w:marBottom w:val="0"/>
                                                          <w:divBdr>
                                                            <w:top w:val="none" w:sz="0" w:space="0" w:color="auto"/>
                                                            <w:left w:val="none" w:sz="0" w:space="0" w:color="auto"/>
                                                            <w:bottom w:val="none" w:sz="0" w:space="0" w:color="auto"/>
                                                            <w:right w:val="none" w:sz="0" w:space="0" w:color="auto"/>
                                                          </w:divBdr>
                                                        </w:div>
                                                        <w:div w:id="165776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336623">
                                                  <w:marLeft w:val="0"/>
                                                  <w:marRight w:val="0"/>
                                                  <w:marTop w:val="0"/>
                                                  <w:marBottom w:val="0"/>
                                                  <w:divBdr>
                                                    <w:top w:val="none" w:sz="0" w:space="0" w:color="auto"/>
                                                    <w:left w:val="none" w:sz="0" w:space="0" w:color="auto"/>
                                                    <w:bottom w:val="none" w:sz="0" w:space="0" w:color="auto"/>
                                                    <w:right w:val="none" w:sz="0" w:space="0" w:color="auto"/>
                                                  </w:divBdr>
                                                  <w:divsChild>
                                                    <w:div w:id="957299253">
                                                      <w:marLeft w:val="0"/>
                                                      <w:marRight w:val="0"/>
                                                      <w:marTop w:val="0"/>
                                                      <w:marBottom w:val="0"/>
                                                      <w:divBdr>
                                                        <w:top w:val="none" w:sz="0" w:space="0" w:color="auto"/>
                                                        <w:left w:val="none" w:sz="0" w:space="0" w:color="auto"/>
                                                        <w:bottom w:val="none" w:sz="0" w:space="0" w:color="auto"/>
                                                        <w:right w:val="none" w:sz="0" w:space="0" w:color="auto"/>
                                                      </w:divBdr>
                                                      <w:divsChild>
                                                        <w:div w:id="546336114">
                                                          <w:marLeft w:val="0"/>
                                                          <w:marRight w:val="0"/>
                                                          <w:marTop w:val="0"/>
                                                          <w:marBottom w:val="0"/>
                                                          <w:divBdr>
                                                            <w:top w:val="none" w:sz="0" w:space="0" w:color="auto"/>
                                                            <w:left w:val="none" w:sz="0" w:space="0" w:color="auto"/>
                                                            <w:bottom w:val="none" w:sz="0" w:space="0" w:color="auto"/>
                                                            <w:right w:val="none" w:sz="0" w:space="0" w:color="auto"/>
                                                          </w:divBdr>
                                                        </w:div>
                                                        <w:div w:id="156429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467653">
                                                  <w:marLeft w:val="0"/>
                                                  <w:marRight w:val="0"/>
                                                  <w:marTop w:val="0"/>
                                                  <w:marBottom w:val="0"/>
                                                  <w:divBdr>
                                                    <w:top w:val="none" w:sz="0" w:space="0" w:color="auto"/>
                                                    <w:left w:val="none" w:sz="0" w:space="0" w:color="auto"/>
                                                    <w:bottom w:val="none" w:sz="0" w:space="0" w:color="auto"/>
                                                    <w:right w:val="none" w:sz="0" w:space="0" w:color="auto"/>
                                                  </w:divBdr>
                                                  <w:divsChild>
                                                    <w:div w:id="2053769149">
                                                      <w:marLeft w:val="0"/>
                                                      <w:marRight w:val="0"/>
                                                      <w:marTop w:val="0"/>
                                                      <w:marBottom w:val="0"/>
                                                      <w:divBdr>
                                                        <w:top w:val="none" w:sz="0" w:space="0" w:color="auto"/>
                                                        <w:left w:val="none" w:sz="0" w:space="0" w:color="auto"/>
                                                        <w:bottom w:val="none" w:sz="0" w:space="0" w:color="auto"/>
                                                        <w:right w:val="none" w:sz="0" w:space="0" w:color="auto"/>
                                                      </w:divBdr>
                                                      <w:divsChild>
                                                        <w:div w:id="1127160010">
                                                          <w:marLeft w:val="0"/>
                                                          <w:marRight w:val="0"/>
                                                          <w:marTop w:val="0"/>
                                                          <w:marBottom w:val="0"/>
                                                          <w:divBdr>
                                                            <w:top w:val="none" w:sz="0" w:space="0" w:color="auto"/>
                                                            <w:left w:val="none" w:sz="0" w:space="0" w:color="auto"/>
                                                            <w:bottom w:val="none" w:sz="0" w:space="0" w:color="auto"/>
                                                            <w:right w:val="none" w:sz="0" w:space="0" w:color="auto"/>
                                                          </w:divBdr>
                                                          <w:divsChild>
                                                            <w:div w:id="171554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06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oleObject" Target="embeddings/oleObject1.bin"/><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3.emf"/><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2D9E4BCB17322499AAAEC323FC6AD5B" ma:contentTypeVersion="1" ma:contentTypeDescription="Create a new document." ma:contentTypeScope="" ma:versionID="3eca210fbe4e9b8fada71062933fbc4f">
  <xsd:schema xmlns:xsd="http://www.w3.org/2001/XMLSchema" xmlns:xs="http://www.w3.org/2001/XMLSchema" xmlns:p="http://schemas.microsoft.com/office/2006/metadata/properties" xmlns:ns2="8baea1d1-400d-45b8-a9aa-69c9b6d5bfec" targetNamespace="http://schemas.microsoft.com/office/2006/metadata/properties" ma:root="true" ma:fieldsID="d95a31f2c64653c5d75cc384b2805fa5" ns2:_="">
    <xsd:import namespace="8baea1d1-400d-45b8-a9aa-69c9b6d5bfec"/>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aea1d1-400d-45b8-a9aa-69c9b6d5bfe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07B00-336F-4BE6-8A7E-FF5263C862DD}">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8baea1d1-400d-45b8-a9aa-69c9b6d5bfec"/>
    <ds:schemaRef ds:uri="http://www.w3.org/XML/1998/namespace"/>
    <ds:schemaRef ds:uri="http://purl.org/dc/dcmitype/"/>
  </ds:schemaRefs>
</ds:datastoreItem>
</file>

<file path=customXml/itemProps2.xml><?xml version="1.0" encoding="utf-8"?>
<ds:datastoreItem xmlns:ds="http://schemas.openxmlformats.org/officeDocument/2006/customXml" ds:itemID="{DD993F1B-3A7A-4912-A352-F78D28B156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aea1d1-400d-45b8-a9aa-69c9b6d5b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683F23-50D4-4645-90B9-27F310D336C6}">
  <ds:schemaRefs>
    <ds:schemaRef ds:uri="http://schemas.microsoft.com/sharepoint/v3/contenttype/forms"/>
  </ds:schemaRefs>
</ds:datastoreItem>
</file>

<file path=customXml/itemProps4.xml><?xml version="1.0" encoding="utf-8"?>
<ds:datastoreItem xmlns:ds="http://schemas.openxmlformats.org/officeDocument/2006/customXml" ds:itemID="{5B446F01-0C8E-4880-B0CE-81ED2D008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1532</Words>
  <Characters>9657</Characters>
  <Application>Microsoft Office Word</Application>
  <DocSecurity>4</DocSecurity>
  <Lines>80</Lines>
  <Paragraphs>22</Paragraphs>
  <ScaleCrop>false</ScaleCrop>
  <HeadingPairs>
    <vt:vector size="8" baseType="variant">
      <vt:variant>
        <vt:lpstr>Titel</vt:lpstr>
      </vt:variant>
      <vt:variant>
        <vt:i4>1</vt:i4>
      </vt:variant>
      <vt:variant>
        <vt:lpstr>Otsikko</vt:lpstr>
      </vt:variant>
      <vt:variant>
        <vt:i4>1</vt:i4>
      </vt:variant>
      <vt:variant>
        <vt:lpstr>Title</vt:lpstr>
      </vt:variant>
      <vt:variant>
        <vt:i4>1</vt:i4>
      </vt:variant>
      <vt:variant>
        <vt:lpstr>Rubrik</vt:lpstr>
      </vt:variant>
      <vt:variant>
        <vt:i4>1</vt:i4>
      </vt:variant>
    </vt:vector>
  </HeadingPairs>
  <TitlesOfParts>
    <vt:vector size="4" baseType="lpstr">
      <vt:lpstr/>
      <vt:lpstr/>
      <vt:lpstr/>
      <vt:lpstr/>
    </vt:vector>
  </TitlesOfParts>
  <Company/>
  <LinksUpToDate>false</LinksUpToDate>
  <CharactersWithSpaces>11167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UBA IV 2.3</dc:creator>
  <cp:lastModifiedBy>Aust, Nannett</cp:lastModifiedBy>
  <cp:revision>2</cp:revision>
  <cp:lastPrinted>2019-08-29T07:24:00Z</cp:lastPrinted>
  <dcterms:created xsi:type="dcterms:W3CDTF">2021-04-29T21:23:00Z</dcterms:created>
  <dcterms:modified xsi:type="dcterms:W3CDTF">2021-04-29T21:23:00Z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0x01010042D9E4BCB17322499AAAEC323FC6AD5B</vt:lpwstr>
  </property>
</Properties>
</file>