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4C" w:rsidRPr="008D144C" w:rsidRDefault="008D144C" w:rsidP="008D144C">
      <w:pPr>
        <w:jc w:val="center"/>
        <w:rPr>
          <w:rFonts w:asciiTheme="majorHAnsi" w:hAnsiTheme="majorHAnsi" w:cs="Arial"/>
          <w:sz w:val="28"/>
          <w:szCs w:val="28"/>
        </w:rPr>
      </w:pPr>
      <w:bookmarkStart w:id="0" w:name="_GoBack"/>
      <w:bookmarkEnd w:id="0"/>
      <w:r w:rsidRPr="008D144C">
        <w:rPr>
          <w:rFonts w:asciiTheme="majorHAnsi" w:hAnsiTheme="majorHAnsi" w:cs="Arial"/>
          <w:sz w:val="28"/>
          <w:szCs w:val="28"/>
        </w:rPr>
        <w:t>Sajtóközlemény</w:t>
      </w:r>
    </w:p>
    <w:p w:rsidR="008D144C" w:rsidRPr="008D144C" w:rsidRDefault="008D144C" w:rsidP="008D144C">
      <w:pPr>
        <w:jc w:val="center"/>
        <w:rPr>
          <w:rFonts w:asciiTheme="majorHAnsi" w:hAnsiTheme="majorHAnsi" w:cs="Arial"/>
          <w:sz w:val="28"/>
          <w:szCs w:val="28"/>
        </w:rPr>
      </w:pPr>
    </w:p>
    <w:p w:rsidR="008D144C" w:rsidRPr="008D144C" w:rsidRDefault="008D144C" w:rsidP="008D144C">
      <w:pPr>
        <w:jc w:val="center"/>
        <w:rPr>
          <w:rFonts w:asciiTheme="majorHAnsi" w:hAnsiTheme="majorHAnsi" w:cs="Arial"/>
          <w:b/>
        </w:rPr>
      </w:pPr>
      <w:r w:rsidRPr="008D144C">
        <w:rPr>
          <w:rFonts w:asciiTheme="majorHAnsi" w:hAnsiTheme="majorHAnsi" w:cs="Arial"/>
          <w:b/>
        </w:rPr>
        <w:t>Green Exercise</w:t>
      </w:r>
    </w:p>
    <w:p w:rsidR="008D144C" w:rsidRPr="008D144C" w:rsidRDefault="008D144C" w:rsidP="008D144C">
      <w:pPr>
        <w:spacing w:line="360" w:lineRule="auto"/>
        <w:jc w:val="center"/>
        <w:rPr>
          <w:rFonts w:asciiTheme="majorHAnsi" w:hAnsiTheme="majorHAnsi" w:cs="Arial"/>
          <w:b/>
        </w:rPr>
      </w:pPr>
      <w:r w:rsidRPr="008D144C">
        <w:rPr>
          <w:rFonts w:asciiTheme="majorHAnsi" w:hAnsiTheme="majorHAnsi" w:cs="Arial"/>
          <w:b/>
        </w:rPr>
        <w:br/>
        <w:t>Aktív turisztikai termékek fejlesztése a szlovén-magyar határtérség kulturális és természeti értékei ismertsége növelése érdekében</w:t>
      </w:r>
    </w:p>
    <w:p w:rsidR="008D144C" w:rsidRPr="008D144C" w:rsidRDefault="008D144C" w:rsidP="008D144C">
      <w:pPr>
        <w:spacing w:line="360" w:lineRule="auto"/>
        <w:jc w:val="center"/>
        <w:rPr>
          <w:rFonts w:asciiTheme="majorHAnsi" w:hAnsiTheme="majorHAnsi" w:cs="Arial"/>
          <w:b/>
        </w:rPr>
      </w:pPr>
      <w:r w:rsidRPr="008D144C">
        <w:rPr>
          <w:rFonts w:asciiTheme="majorHAnsi" w:hAnsiTheme="majorHAnsi" w:cs="Arial"/>
          <w:b/>
        </w:rPr>
        <w:t>SIHU 18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t>Az Őrségi Nemzeti Park Igazgatóság vezette konzorcium egymillió euro értékű fejlesztési forrást használ fel kilenc zöld park, és egy szálláshely létrehozása mellett a szlovén-magyar határtérség ökoturisztikai szolgáltatásainak komplex fejlesztésére. A fejlesztések az egészséges életmód, a mozgás fókuszba állításával a turizmus élénkülését és a helyben élők életminőségének javulását egyaránt szolgálni fogják.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t xml:space="preserve">A 2016. őszén induló, a Szlovénia-Magyarország Határon Átnyúló Együttműködési Program által elsőként támogatott Green Exercise projektben négy szlovén és négy magyar partner fogott össze, aktív turisztikai termékek fejlesztése céljából a határtérség kulturális és természeti öröksége ismertségének növelése érdekében. 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t xml:space="preserve">A konzorcium tagjai: 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>Alsószölnök Község Önkormányzata.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 xml:space="preserve">Egészség és Fejlesztési Központ Muraszombat, 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 xml:space="preserve">Goričko Tájvédelmi Park, 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 xml:space="preserve">Moravske Toplice Város Önkormányzata, 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>Őrségi Nemzeti Park Igazgatóság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 xml:space="preserve">Šalovci Község Önkormányzata, 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 xml:space="preserve">Szakonyfalu Község Önkormányzata, </w:t>
      </w:r>
    </w:p>
    <w:p w:rsidR="008D144C" w:rsidRPr="008D144C" w:rsidRDefault="008D144C" w:rsidP="008D144C">
      <w:pPr>
        <w:numPr>
          <w:ilvl w:val="0"/>
          <w:numId w:val="10"/>
        </w:numPr>
        <w:spacing w:after="200"/>
        <w:contextualSpacing/>
        <w:jc w:val="left"/>
        <w:rPr>
          <w:rFonts w:asciiTheme="majorHAnsi" w:eastAsiaTheme="minorEastAsia" w:hAnsiTheme="majorHAnsi" w:cs="Arial"/>
          <w:i/>
        </w:rPr>
      </w:pPr>
      <w:r w:rsidRPr="008D144C">
        <w:rPr>
          <w:rFonts w:asciiTheme="majorHAnsi" w:eastAsiaTheme="minorEastAsia" w:hAnsiTheme="majorHAnsi" w:cs="Arial"/>
          <w:i/>
        </w:rPr>
        <w:t xml:space="preserve">Szlovén Vidék Gazdaságfejlesztési Nonprofit Kft., 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t>A projekt keretében a partnerek a szlovén-magyar határ mentén meglévő kulturális- és természetturisztikai kínálat határon átnyúló, közös népszerűsítésére törekszenek, kiegészítve azt az egészséges életmód, fenntartható, környezetbarát közlekedési módok (elsősorban a kerékpározás) fontosságának hangsúlyozásával.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lastRenderedPageBreak/>
        <w:t>Rekreációs zöld parkok létesítését tervezik kilenc helyszínen, de látogatóhelyeik szolgáltatásainak bővítésére, a természeti értékeket és népi hagyományokat bemutató attrakciófejlesztésre, továbbá szálláshely-fejlesztésre is sor kerül.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t xml:space="preserve">Egységes szemléletű képzéseket szerveznek határon átnyúló módon, szlovén és magyar nyelven (nyelvi képzés, természeti értékek és kulturális örökséggel kapcsolatos ismeretek bővítése, kerékpáros túravezetés, egészséges életmód, gazdálkodás, stb.). 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</w:rPr>
      </w:pPr>
      <w:r w:rsidRPr="008D144C">
        <w:rPr>
          <w:rFonts w:asciiTheme="majorHAnsi" w:hAnsiTheme="majorHAnsi" w:cs="Arial"/>
        </w:rPr>
        <w:t xml:space="preserve">A meglévő kulturális és természetturisztikai elemeket és a projekt keretében tervezett fejlesztéseket értékesíthető csomagokká kapcsolják össze jelzett (kerékpáros és gyalogos) túraútvonalak segítségével. 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  <w:r w:rsidRPr="008D144C">
        <w:rPr>
          <w:rFonts w:asciiTheme="majorHAnsi" w:hAnsiTheme="majorHAnsi" w:cs="Arial"/>
        </w:rPr>
        <w:t>A projekt átfogó célja a látogatók által a térségben töltött idő növelése, amely a turisták költésének fokozásán keresztül a helyi lakosság életminőségének javulását fogja eredményezni.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b/>
          <w:sz w:val="22"/>
        </w:rPr>
      </w:pPr>
      <w:r w:rsidRPr="008D144C">
        <w:rPr>
          <w:rFonts w:asciiTheme="majorHAnsi" w:hAnsiTheme="majorHAnsi" w:cs="Arial"/>
          <w:b/>
          <w:sz w:val="22"/>
        </w:rPr>
        <w:t>Őrségi Nemzeti Park Igazgatóság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b/>
          <w:sz w:val="22"/>
        </w:rPr>
      </w:pPr>
      <w:r w:rsidRPr="008D144C">
        <w:rPr>
          <w:rFonts w:asciiTheme="majorHAnsi" w:hAnsiTheme="majorHAnsi" w:cs="Arial"/>
          <w:b/>
          <w:sz w:val="22"/>
        </w:rPr>
        <w:t>9941 Őriszentpéter, Siskaszer. 26/A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b/>
          <w:sz w:val="22"/>
        </w:rPr>
      </w:pPr>
      <w:r w:rsidRPr="008D144C">
        <w:rPr>
          <w:rFonts w:asciiTheme="majorHAnsi" w:hAnsiTheme="majorHAnsi" w:cs="Arial"/>
          <w:b/>
          <w:sz w:val="22"/>
        </w:rPr>
        <w:t>További információ: Dr. Németh Csaba osztályvezető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b/>
          <w:sz w:val="22"/>
        </w:rPr>
      </w:pPr>
      <w:r w:rsidRPr="008D144C">
        <w:rPr>
          <w:rFonts w:asciiTheme="majorHAnsi" w:hAnsiTheme="majorHAnsi" w:cs="Arial"/>
          <w:b/>
          <w:sz w:val="22"/>
        </w:rPr>
        <w:t>Tel.: +36 30 280 6877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b/>
          <w:sz w:val="22"/>
        </w:rPr>
      </w:pPr>
      <w:r w:rsidRPr="008D144C">
        <w:rPr>
          <w:rFonts w:asciiTheme="majorHAnsi" w:hAnsiTheme="majorHAnsi" w:cs="Arial"/>
          <w:b/>
          <w:sz w:val="22"/>
        </w:rPr>
        <w:t>E-mail:  kislegykapo@gmail.com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  <w:r w:rsidRPr="008D144C">
        <w:rPr>
          <w:rFonts w:asciiTheme="majorHAnsi" w:hAnsiTheme="majorHAnsi" w:cs="Arial"/>
          <w:sz w:val="22"/>
        </w:rPr>
        <w:t>Amennyiben módjukban áll, szíveskedjenek tájékoztatást adni a programról!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  <w:r w:rsidRPr="008D144C">
        <w:rPr>
          <w:rFonts w:asciiTheme="majorHAnsi" w:hAnsiTheme="majorHAnsi" w:cs="Arial"/>
          <w:sz w:val="22"/>
        </w:rPr>
        <w:t>###</w:t>
      </w:r>
    </w:p>
    <w:p w:rsidR="008D144C" w:rsidRPr="008D144C" w:rsidRDefault="008D144C" w:rsidP="008D144C">
      <w:pPr>
        <w:spacing w:line="360" w:lineRule="auto"/>
        <w:rPr>
          <w:rFonts w:asciiTheme="majorHAnsi" w:hAnsiTheme="majorHAnsi" w:cs="Arial"/>
          <w:sz w:val="22"/>
        </w:rPr>
      </w:pPr>
    </w:p>
    <w:p w:rsidR="00B11FA4" w:rsidRPr="008D144C" w:rsidRDefault="00B11FA4" w:rsidP="008D144C">
      <w:pPr>
        <w:rPr>
          <w:rFonts w:asciiTheme="majorHAnsi" w:hAnsiTheme="majorHAnsi"/>
        </w:rPr>
      </w:pPr>
    </w:p>
    <w:sectPr w:rsidR="00B11FA4" w:rsidRPr="008D144C" w:rsidSect="00950A8B">
      <w:headerReference w:type="default" r:id="rId7"/>
      <w:footerReference w:type="default" r:id="rId8"/>
      <w:type w:val="continuous"/>
      <w:pgSz w:w="11906" w:h="16838"/>
      <w:pgMar w:top="1417" w:right="1417" w:bottom="993" w:left="1417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E42" w:rsidRDefault="00EA0E42" w:rsidP="003F3F0E">
      <w:pPr>
        <w:spacing w:line="240" w:lineRule="auto"/>
      </w:pPr>
      <w:r>
        <w:separator/>
      </w:r>
    </w:p>
  </w:endnote>
  <w:endnote w:type="continuationSeparator" w:id="1">
    <w:p w:rsidR="00EA0E42" w:rsidRDefault="00EA0E42" w:rsidP="003F3F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CB8" w:rsidRDefault="00A52CB8" w:rsidP="00A52CB8">
    <w:pPr>
      <w:pStyle w:val="llb"/>
      <w:tabs>
        <w:tab w:val="clear" w:pos="4536"/>
        <w:tab w:val="clear" w:pos="9072"/>
        <w:tab w:val="left" w:pos="1830"/>
      </w:tabs>
      <w:ind w:right="-567" w:hanging="567"/>
      <w:jc w:val="center"/>
    </w:pPr>
    <w:r>
      <w:rPr>
        <w:noProof/>
        <w:lang w:val="hu-HU" w:eastAsia="hu-HU"/>
      </w:rPr>
      <w:drawing>
        <wp:inline distT="0" distB="0" distL="0" distR="0">
          <wp:extent cx="629285" cy="629285"/>
          <wp:effectExtent l="19050" t="0" r="0" b="0"/>
          <wp:docPr id="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u-HU" w:eastAsia="hu-HU"/>
      </w:rPr>
      <w:drawing>
        <wp:inline distT="0" distB="0" distL="0" distR="0">
          <wp:extent cx="929005" cy="409575"/>
          <wp:effectExtent l="19050" t="0" r="4445" b="0"/>
          <wp:docPr id="3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hu-HU" w:eastAsia="hu-HU"/>
      </w:rPr>
      <w:drawing>
        <wp:inline distT="0" distB="0" distL="0" distR="0">
          <wp:extent cx="650875" cy="650875"/>
          <wp:effectExtent l="19050" t="0" r="0" b="0"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650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hu-HU" w:eastAsia="hu-HU"/>
      </w:rPr>
      <w:drawing>
        <wp:inline distT="0" distB="0" distL="0" distR="0">
          <wp:extent cx="731520" cy="497205"/>
          <wp:effectExtent l="1905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u-HU" w:eastAsia="hu-HU"/>
      </w:rPr>
      <w:drawing>
        <wp:inline distT="0" distB="0" distL="0" distR="0">
          <wp:extent cx="475615" cy="467995"/>
          <wp:effectExtent l="19050" t="0" r="635" b="0"/>
          <wp:docPr id="6" name="Slika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u-HU" w:eastAsia="hu-HU"/>
      </w:rPr>
      <w:drawing>
        <wp:inline distT="0" distB="0" distL="0" distR="0">
          <wp:extent cx="1009650" cy="351155"/>
          <wp:effectExtent l="19050" t="0" r="0" b="0"/>
          <wp:docPr id="7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51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u-HU" w:eastAsia="hu-HU"/>
      </w:rPr>
      <w:drawing>
        <wp:inline distT="0" distB="0" distL="0" distR="0">
          <wp:extent cx="358140" cy="482600"/>
          <wp:effectExtent l="19050" t="0" r="3810" b="0"/>
          <wp:docPr id="8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482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hu-HU" w:eastAsia="hu-HU"/>
      </w:rPr>
      <w:drawing>
        <wp:inline distT="0" distB="0" distL="0" distR="0">
          <wp:extent cx="307340" cy="497205"/>
          <wp:effectExtent l="19050" t="0" r="0" b="0"/>
          <wp:docPr id="9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34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52CB8" w:rsidRDefault="00A52CB8" w:rsidP="00A52CB8">
    <w:pPr>
      <w:pStyle w:val="llb"/>
      <w:tabs>
        <w:tab w:val="clear" w:pos="4536"/>
        <w:tab w:val="clear" w:pos="9072"/>
        <w:tab w:val="left" w:pos="1830"/>
      </w:tabs>
      <w:jc w:val="center"/>
      <w:rPr>
        <w:rFonts w:ascii="Cambria" w:hAnsi="Cambria"/>
        <w:i/>
        <w:color w:val="808080"/>
        <w:sz w:val="20"/>
        <w:szCs w:val="20"/>
      </w:rPr>
    </w:pPr>
  </w:p>
  <w:p w:rsidR="00A52CB8" w:rsidRPr="00A04131" w:rsidRDefault="00A52CB8" w:rsidP="00A52CB8">
    <w:pPr>
      <w:pStyle w:val="llb"/>
      <w:tabs>
        <w:tab w:val="clear" w:pos="4536"/>
        <w:tab w:val="clear" w:pos="9072"/>
        <w:tab w:val="left" w:pos="1830"/>
      </w:tabs>
      <w:jc w:val="center"/>
      <w:rPr>
        <w:rFonts w:ascii="Cambria" w:hAnsi="Cambria"/>
        <w:i/>
        <w:color w:val="808080"/>
        <w:sz w:val="20"/>
        <w:szCs w:val="20"/>
      </w:rPr>
    </w:pPr>
    <w:r>
      <w:rPr>
        <w:rFonts w:ascii="Cambria" w:hAnsi="Cambria"/>
        <w:i/>
        <w:color w:val="808080"/>
        <w:sz w:val="20"/>
        <w:szCs w:val="20"/>
      </w:rPr>
      <w:t>Projekt Green Exercise j</w:t>
    </w:r>
    <w:r w:rsidRPr="00A04131">
      <w:rPr>
        <w:rFonts w:ascii="Cambria" w:hAnsi="Cambria"/>
        <w:i/>
        <w:color w:val="808080"/>
        <w:sz w:val="20"/>
        <w:szCs w:val="20"/>
      </w:rPr>
      <w:t>e sofinancira</w:t>
    </w:r>
    <w:r>
      <w:rPr>
        <w:rFonts w:ascii="Cambria" w:hAnsi="Cambria"/>
        <w:i/>
        <w:color w:val="808080"/>
        <w:sz w:val="20"/>
        <w:szCs w:val="20"/>
      </w:rPr>
      <w:t>n</w:t>
    </w:r>
    <w:r w:rsidRPr="00A04131">
      <w:rPr>
        <w:rFonts w:ascii="Cambria" w:hAnsi="Cambria"/>
        <w:i/>
        <w:color w:val="808080"/>
        <w:sz w:val="20"/>
        <w:szCs w:val="20"/>
      </w:rPr>
      <w:t xml:space="preserve"> iz Programa sodelovanja Interreg V-A Slovenija-Madžarska 2014-2020. D</w:t>
    </w:r>
    <w:r>
      <w:rPr>
        <w:rFonts w:ascii="Cambria" w:hAnsi="Cambria"/>
        <w:i/>
        <w:color w:val="808080"/>
        <w:sz w:val="20"/>
        <w:szCs w:val="20"/>
      </w:rPr>
      <w:t>o</w:t>
    </w:r>
    <w:r w:rsidRPr="00A04131">
      <w:rPr>
        <w:rFonts w:ascii="Cambria" w:hAnsi="Cambria"/>
        <w:i/>
        <w:color w:val="808080"/>
        <w:sz w:val="20"/>
        <w:szCs w:val="20"/>
      </w:rPr>
      <w:t>kument ne izraža stališča EU.</w:t>
    </w:r>
    <w:r>
      <w:rPr>
        <w:rFonts w:ascii="Cambria" w:hAnsi="Cambria"/>
        <w:i/>
        <w:color w:val="808080"/>
        <w:sz w:val="20"/>
        <w:szCs w:val="20"/>
      </w:rPr>
      <w:t xml:space="preserve">/A projekt az Európai Unió támogatásával, az Európai Regionális Fejlesztési Alap társfinanszírozásával valósul meg. </w:t>
    </w:r>
  </w:p>
  <w:p w:rsidR="00B3371F" w:rsidRPr="00A52CB8" w:rsidRDefault="00B3371F" w:rsidP="00A52CB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E42" w:rsidRDefault="00EA0E42" w:rsidP="003F3F0E">
      <w:pPr>
        <w:spacing w:line="240" w:lineRule="auto"/>
      </w:pPr>
      <w:r>
        <w:separator/>
      </w:r>
    </w:p>
  </w:footnote>
  <w:footnote w:type="continuationSeparator" w:id="1">
    <w:p w:rsidR="00EA0E42" w:rsidRDefault="00EA0E42" w:rsidP="003F3F0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80" w:type="dxa"/>
      <w:jc w:val="center"/>
      <w:tblInd w:w="-1044" w:type="dxa"/>
      <w:tblLook w:val="00A0"/>
    </w:tblPr>
    <w:tblGrid>
      <w:gridCol w:w="2738"/>
      <w:gridCol w:w="9008"/>
    </w:tblGrid>
    <w:tr w:rsidR="00B11FA4" w:rsidTr="00C553FE">
      <w:trPr>
        <w:jc w:val="center"/>
      </w:trPr>
      <w:tc>
        <w:tcPr>
          <w:tcW w:w="1862" w:type="dxa"/>
          <w:vAlign w:val="center"/>
        </w:tcPr>
        <w:p w:rsidR="00B11FA4" w:rsidRPr="00C553FE" w:rsidRDefault="00B11FA4" w:rsidP="00C553FE">
          <w:pPr>
            <w:pStyle w:val="lfej"/>
            <w:jc w:val="left"/>
            <w:rPr>
              <w:b/>
              <w:color w:val="76923C"/>
              <w:sz w:val="36"/>
              <w:szCs w:val="36"/>
            </w:rPr>
          </w:pPr>
          <w:r w:rsidRPr="00C553FE">
            <w:rPr>
              <w:b/>
              <w:color w:val="76923C"/>
              <w:sz w:val="36"/>
              <w:szCs w:val="36"/>
            </w:rPr>
            <w:t>GreenExercise</w:t>
          </w:r>
        </w:p>
      </w:tc>
      <w:tc>
        <w:tcPr>
          <w:tcW w:w="9318" w:type="dxa"/>
        </w:tcPr>
        <w:p w:rsidR="00B11FA4" w:rsidRPr="00C553FE" w:rsidRDefault="00690E13" w:rsidP="00C553FE">
          <w:pPr>
            <w:pStyle w:val="lfej"/>
            <w:jc w:val="right"/>
            <w:rPr>
              <w:b/>
              <w:color w:val="76923C"/>
              <w:sz w:val="40"/>
              <w:szCs w:val="40"/>
            </w:rPr>
          </w:pPr>
          <w:r w:rsidRPr="00690E13">
            <w:rPr>
              <w:noProof/>
              <w:lang w:val="hu-HU"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0" o:spid="_x0000_i1025" type="#_x0000_t75" alt="Slika1.jpg" style="width:439.5pt;height:39.75pt;visibility:visible">
                <v:imagedata r:id="rId1" o:title="" croptop="12088f" cropbottom="10583f" cropright="2900f"/>
              </v:shape>
            </w:pict>
          </w:r>
        </w:p>
      </w:tc>
    </w:tr>
  </w:tbl>
  <w:p w:rsidR="00B11FA4" w:rsidRDefault="00B11FA4" w:rsidP="00726C80">
    <w:pPr>
      <w:pStyle w:val="lfej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0454E"/>
    <w:multiLevelType w:val="hybridMultilevel"/>
    <w:tmpl w:val="F57400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4C0BA2"/>
    <w:multiLevelType w:val="hybridMultilevel"/>
    <w:tmpl w:val="33C210EC"/>
    <w:lvl w:ilvl="0" w:tplc="128A7424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2D75E1"/>
    <w:multiLevelType w:val="hybridMultilevel"/>
    <w:tmpl w:val="38B628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A065F"/>
    <w:multiLevelType w:val="hybridMultilevel"/>
    <w:tmpl w:val="3F3C4A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74A09"/>
    <w:multiLevelType w:val="hybridMultilevel"/>
    <w:tmpl w:val="0E844868"/>
    <w:lvl w:ilvl="0" w:tplc="128A7424">
      <w:start w:val="1"/>
      <w:numFmt w:val="bullet"/>
      <w:lvlText w:val=""/>
      <w:lvlJc w:val="left"/>
      <w:pPr>
        <w:tabs>
          <w:tab w:val="num" w:pos="1194"/>
        </w:tabs>
        <w:ind w:left="1194" w:hanging="77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3DE665C2"/>
    <w:multiLevelType w:val="hybridMultilevel"/>
    <w:tmpl w:val="DF28B46C"/>
    <w:lvl w:ilvl="0" w:tplc="128A7424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A20E396">
      <w:numFmt w:val="bullet"/>
      <w:lvlText w:val="-"/>
      <w:lvlJc w:val="left"/>
      <w:pPr>
        <w:tabs>
          <w:tab w:val="num" w:pos="1920"/>
        </w:tabs>
        <w:ind w:left="1920" w:hanging="84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BE62A7"/>
    <w:multiLevelType w:val="hybridMultilevel"/>
    <w:tmpl w:val="DCB803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43744"/>
    <w:multiLevelType w:val="hybridMultilevel"/>
    <w:tmpl w:val="EF2032F0"/>
    <w:lvl w:ilvl="0" w:tplc="128A7424">
      <w:start w:val="1"/>
      <w:numFmt w:val="bullet"/>
      <w:lvlText w:val=""/>
      <w:lvlJc w:val="left"/>
      <w:pPr>
        <w:tabs>
          <w:tab w:val="num" w:pos="1134"/>
        </w:tabs>
        <w:ind w:left="1134" w:hanging="774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C800A2"/>
    <w:multiLevelType w:val="hybridMultilevel"/>
    <w:tmpl w:val="D2520F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66EE3"/>
    <w:multiLevelType w:val="hybridMultilevel"/>
    <w:tmpl w:val="A2EEEB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3F0E"/>
    <w:rsid w:val="0002611C"/>
    <w:rsid w:val="000828D1"/>
    <w:rsid w:val="000B7764"/>
    <w:rsid w:val="00104E9B"/>
    <w:rsid w:val="00107A3F"/>
    <w:rsid w:val="00166D6C"/>
    <w:rsid w:val="0017612D"/>
    <w:rsid w:val="00212181"/>
    <w:rsid w:val="003271CC"/>
    <w:rsid w:val="003310F3"/>
    <w:rsid w:val="00372A1B"/>
    <w:rsid w:val="003D3FF6"/>
    <w:rsid w:val="003E74D9"/>
    <w:rsid w:val="003F3F0E"/>
    <w:rsid w:val="00450AB8"/>
    <w:rsid w:val="00465B90"/>
    <w:rsid w:val="00466536"/>
    <w:rsid w:val="004B494F"/>
    <w:rsid w:val="004E5743"/>
    <w:rsid w:val="00533FFD"/>
    <w:rsid w:val="00534EC9"/>
    <w:rsid w:val="005B47E5"/>
    <w:rsid w:val="00690E13"/>
    <w:rsid w:val="006B24A8"/>
    <w:rsid w:val="006C2B1C"/>
    <w:rsid w:val="006C6931"/>
    <w:rsid w:val="006C7036"/>
    <w:rsid w:val="00726C80"/>
    <w:rsid w:val="007435EF"/>
    <w:rsid w:val="00795FAC"/>
    <w:rsid w:val="007A3904"/>
    <w:rsid w:val="007D2FB7"/>
    <w:rsid w:val="008B2910"/>
    <w:rsid w:val="008D144C"/>
    <w:rsid w:val="009045EF"/>
    <w:rsid w:val="00904B21"/>
    <w:rsid w:val="00932C18"/>
    <w:rsid w:val="009334C1"/>
    <w:rsid w:val="00950A8B"/>
    <w:rsid w:val="009652C1"/>
    <w:rsid w:val="009744B8"/>
    <w:rsid w:val="009A2891"/>
    <w:rsid w:val="009B2339"/>
    <w:rsid w:val="009D08B2"/>
    <w:rsid w:val="009D3C2F"/>
    <w:rsid w:val="00A02FDA"/>
    <w:rsid w:val="00A10182"/>
    <w:rsid w:val="00A22203"/>
    <w:rsid w:val="00A52CB8"/>
    <w:rsid w:val="00AA4A2B"/>
    <w:rsid w:val="00AC1F85"/>
    <w:rsid w:val="00B11FA4"/>
    <w:rsid w:val="00B1416A"/>
    <w:rsid w:val="00B15F1D"/>
    <w:rsid w:val="00B3371F"/>
    <w:rsid w:val="00BE7AA1"/>
    <w:rsid w:val="00C240F1"/>
    <w:rsid w:val="00C34570"/>
    <w:rsid w:val="00C46154"/>
    <w:rsid w:val="00C553FE"/>
    <w:rsid w:val="00C608B6"/>
    <w:rsid w:val="00C746DB"/>
    <w:rsid w:val="00CB4EE0"/>
    <w:rsid w:val="00CF24B7"/>
    <w:rsid w:val="00D744C6"/>
    <w:rsid w:val="00D80314"/>
    <w:rsid w:val="00D8499A"/>
    <w:rsid w:val="00DE4262"/>
    <w:rsid w:val="00E314D2"/>
    <w:rsid w:val="00E32C55"/>
    <w:rsid w:val="00E67D20"/>
    <w:rsid w:val="00E97A8C"/>
    <w:rsid w:val="00EA0E42"/>
    <w:rsid w:val="00EB1C92"/>
    <w:rsid w:val="00EB34D0"/>
    <w:rsid w:val="00F640C3"/>
    <w:rsid w:val="00F82B03"/>
    <w:rsid w:val="00F8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">
    <w:name w:val="Normal"/>
    <w:qFormat/>
    <w:rsid w:val="009D08B2"/>
    <w:pPr>
      <w:spacing w:line="276" w:lineRule="auto"/>
      <w:jc w:val="both"/>
    </w:pPr>
    <w:rPr>
      <w:rFonts w:ascii="Arial" w:hAnsi="Arial"/>
      <w:sz w:val="24"/>
      <w:lang w:val="sl-SI" w:eastAsia="sl-SI"/>
    </w:rPr>
  </w:style>
  <w:style w:type="paragraph" w:styleId="Cmsor1">
    <w:name w:val="heading 1"/>
    <w:basedOn w:val="Norml"/>
    <w:next w:val="Norml"/>
    <w:link w:val="Cmsor1Char"/>
    <w:uiPriority w:val="99"/>
    <w:qFormat/>
    <w:rsid w:val="009D08B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Cmsor2">
    <w:name w:val="heading 2"/>
    <w:aliases w:val="Znak"/>
    <w:basedOn w:val="Norml"/>
    <w:next w:val="Norml"/>
    <w:link w:val="Cmsor2Char"/>
    <w:uiPriority w:val="99"/>
    <w:qFormat/>
    <w:rsid w:val="009D08B2"/>
    <w:pPr>
      <w:spacing w:after="160" w:line="240" w:lineRule="exact"/>
      <w:outlineLvl w:val="1"/>
    </w:pPr>
    <w:rPr>
      <w:rFonts w:ascii="Cambria" w:hAnsi="Cambria"/>
      <w:b/>
      <w:color w:val="4F81BD"/>
      <w:sz w:val="26"/>
      <w:szCs w:val="20"/>
    </w:rPr>
  </w:style>
  <w:style w:type="paragraph" w:styleId="Cmsor3">
    <w:name w:val="heading 3"/>
    <w:basedOn w:val="Norml"/>
    <w:next w:val="Norml"/>
    <w:link w:val="Cmsor3Char"/>
    <w:uiPriority w:val="99"/>
    <w:qFormat/>
    <w:rsid w:val="009D08B2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Cmsor4">
    <w:name w:val="heading 4"/>
    <w:basedOn w:val="Norml"/>
    <w:next w:val="Norml"/>
    <w:link w:val="Cmsor4Char"/>
    <w:uiPriority w:val="99"/>
    <w:qFormat/>
    <w:rsid w:val="009D08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9"/>
    <w:qFormat/>
    <w:rsid w:val="009D08B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9"/>
    <w:qFormat/>
    <w:rsid w:val="009D08B2"/>
    <w:pPr>
      <w:spacing w:before="240" w:after="60"/>
      <w:outlineLvl w:val="5"/>
    </w:pPr>
    <w:rPr>
      <w:rFonts w:ascii="Calibri" w:hAnsi="Calibri"/>
      <w:b/>
      <w:bCs/>
    </w:rPr>
  </w:style>
  <w:style w:type="paragraph" w:styleId="Cmsor7">
    <w:name w:val="heading 7"/>
    <w:aliases w:val="Naslov3"/>
    <w:basedOn w:val="Norml"/>
    <w:next w:val="Norml"/>
    <w:link w:val="Cmsor7Char"/>
    <w:uiPriority w:val="99"/>
    <w:qFormat/>
    <w:rsid w:val="009D08B2"/>
    <w:pPr>
      <w:spacing w:before="120" w:after="360" w:line="240" w:lineRule="auto"/>
      <w:outlineLvl w:val="6"/>
    </w:pPr>
    <w:rPr>
      <w:szCs w:val="24"/>
    </w:rPr>
  </w:style>
  <w:style w:type="paragraph" w:styleId="Cmsor8">
    <w:name w:val="heading 8"/>
    <w:aliases w:val="Naslov2"/>
    <w:basedOn w:val="Norml"/>
    <w:next w:val="Norml"/>
    <w:link w:val="Cmsor8Char"/>
    <w:uiPriority w:val="99"/>
    <w:qFormat/>
    <w:rsid w:val="009D08B2"/>
    <w:pPr>
      <w:keepNext/>
      <w:spacing w:before="120" w:after="360" w:line="240" w:lineRule="auto"/>
      <w:outlineLvl w:val="7"/>
    </w:pPr>
    <w:rPr>
      <w:sz w:val="28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9D08B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Cmsor2Char">
    <w:name w:val="Címsor 2 Char"/>
    <w:aliases w:val="Znak Char"/>
    <w:basedOn w:val="Bekezdsalapbettpusa"/>
    <w:link w:val="Cmsor2"/>
    <w:uiPriority w:val="99"/>
    <w:locked/>
    <w:rsid w:val="009D08B2"/>
    <w:rPr>
      <w:rFonts w:ascii="Cambria" w:hAnsi="Cambria" w:cs="Times New Roman"/>
      <w:b/>
      <w:color w:val="4F81BD"/>
      <w:sz w:val="26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D08B2"/>
    <w:rPr>
      <w:rFonts w:ascii="Cambria" w:hAnsi="Cambria" w:cs="Times New Roman"/>
      <w:b/>
      <w:bCs/>
      <w:color w:val="4F81BD"/>
      <w:sz w:val="22"/>
      <w:szCs w:val="22"/>
    </w:rPr>
  </w:style>
  <w:style w:type="character" w:customStyle="1" w:styleId="Cmsor4Char">
    <w:name w:val="Címsor 4 Char"/>
    <w:basedOn w:val="Bekezdsalapbettpusa"/>
    <w:link w:val="Cmsor4"/>
    <w:uiPriority w:val="99"/>
    <w:locked/>
    <w:rsid w:val="009D08B2"/>
    <w:rPr>
      <w:rFonts w:cs="Times New Roman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locked/>
    <w:rsid w:val="009D08B2"/>
    <w:rPr>
      <w:rFonts w:cs="Times New Roman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locked/>
    <w:rsid w:val="009D08B2"/>
    <w:rPr>
      <w:rFonts w:cs="Times New Roman"/>
      <w:b/>
      <w:bCs/>
      <w:sz w:val="22"/>
      <w:szCs w:val="22"/>
    </w:rPr>
  </w:style>
  <w:style w:type="character" w:customStyle="1" w:styleId="Cmsor7Char">
    <w:name w:val="Címsor 7 Char"/>
    <w:aliases w:val="Naslov3 Char"/>
    <w:basedOn w:val="Bekezdsalapbettpusa"/>
    <w:link w:val="Cmsor7"/>
    <w:uiPriority w:val="99"/>
    <w:locked/>
    <w:rsid w:val="009D08B2"/>
    <w:rPr>
      <w:rFonts w:ascii="Arial" w:hAnsi="Arial" w:cs="Times New Roman"/>
      <w:sz w:val="24"/>
      <w:szCs w:val="24"/>
    </w:rPr>
  </w:style>
  <w:style w:type="character" w:customStyle="1" w:styleId="Cmsor8Char">
    <w:name w:val="Címsor 8 Char"/>
    <w:aliases w:val="Naslov2 Char"/>
    <w:basedOn w:val="Bekezdsalapbettpusa"/>
    <w:link w:val="Cmsor8"/>
    <w:uiPriority w:val="99"/>
    <w:locked/>
    <w:rsid w:val="009D08B2"/>
    <w:rPr>
      <w:rFonts w:ascii="Arial" w:hAnsi="Arial"/>
      <w:sz w:val="22"/>
    </w:rPr>
  </w:style>
  <w:style w:type="character" w:customStyle="1" w:styleId="Naslov2Znak1">
    <w:name w:val="Naslov 2 Znak1"/>
    <w:aliases w:val="Znak Znak"/>
    <w:uiPriority w:val="99"/>
    <w:locked/>
    <w:rsid w:val="009D08B2"/>
    <w:rPr>
      <w:rFonts w:ascii="Cambria" w:hAnsi="Cambria"/>
      <w:b/>
      <w:color w:val="4F81BD"/>
      <w:sz w:val="26"/>
      <w:lang w:val="sl-SI" w:eastAsia="sl-SI"/>
    </w:rPr>
  </w:style>
  <w:style w:type="paragraph" w:styleId="Kpalrs">
    <w:name w:val="caption"/>
    <w:basedOn w:val="Norml"/>
    <w:next w:val="Norml"/>
    <w:uiPriority w:val="99"/>
    <w:qFormat/>
    <w:rsid w:val="009D08B2"/>
    <w:rPr>
      <w:rFonts w:ascii="Times New Roman" w:hAnsi="Times New Roman"/>
      <w:b/>
      <w:bCs/>
      <w:sz w:val="20"/>
      <w:szCs w:val="20"/>
      <w:lang w:eastAsia="en-US"/>
    </w:rPr>
  </w:style>
  <w:style w:type="paragraph" w:styleId="Cm">
    <w:name w:val="Title"/>
    <w:aliases w:val="Naslov1"/>
    <w:basedOn w:val="Norml"/>
    <w:link w:val="CmChar"/>
    <w:uiPriority w:val="99"/>
    <w:qFormat/>
    <w:rsid w:val="009D08B2"/>
    <w:pPr>
      <w:spacing w:before="120" w:after="360" w:line="240" w:lineRule="auto"/>
      <w:jc w:val="left"/>
    </w:pPr>
    <w:rPr>
      <w:b/>
      <w:color w:val="000000"/>
      <w:szCs w:val="24"/>
      <w:lang w:val="hu-HU" w:eastAsia="hu-HU"/>
    </w:rPr>
  </w:style>
  <w:style w:type="character" w:customStyle="1" w:styleId="CmChar">
    <w:name w:val="Cím Char"/>
    <w:aliases w:val="Naslov1 Char"/>
    <w:basedOn w:val="Bekezdsalapbettpusa"/>
    <w:link w:val="Cm"/>
    <w:uiPriority w:val="99"/>
    <w:locked/>
    <w:rsid w:val="009D08B2"/>
    <w:rPr>
      <w:rFonts w:ascii="Arial" w:hAnsi="Arial"/>
      <w:b/>
      <w:color w:val="000000"/>
      <w:sz w:val="24"/>
    </w:rPr>
  </w:style>
  <w:style w:type="character" w:styleId="Kiemels2">
    <w:name w:val="Strong"/>
    <w:basedOn w:val="Bekezdsalapbettpusa"/>
    <w:uiPriority w:val="99"/>
    <w:qFormat/>
    <w:rsid w:val="009D08B2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D08B2"/>
    <w:rPr>
      <w:rFonts w:cs="Times New Roman"/>
      <w:b/>
    </w:rPr>
  </w:style>
  <w:style w:type="paragraph" w:styleId="Listaszerbekezds">
    <w:name w:val="List Paragraph"/>
    <w:basedOn w:val="Norml"/>
    <w:uiPriority w:val="99"/>
    <w:qFormat/>
    <w:rsid w:val="009D08B2"/>
    <w:pPr>
      <w:ind w:left="708"/>
    </w:pPr>
  </w:style>
  <w:style w:type="paragraph" w:customStyle="1" w:styleId="Naslov2PD">
    <w:name w:val="Naslov 2 PD"/>
    <w:basedOn w:val="TJ2"/>
    <w:uiPriority w:val="99"/>
    <w:rsid w:val="009D08B2"/>
    <w:pPr>
      <w:tabs>
        <w:tab w:val="right" w:leader="dot" w:pos="9639"/>
      </w:tabs>
      <w:ind w:left="851" w:right="283"/>
      <w:jc w:val="left"/>
    </w:pPr>
    <w:rPr>
      <w:rFonts w:ascii="Calibri" w:hAnsi="Calibri" w:cs="Arial"/>
      <w:noProof/>
      <w:lang w:eastAsia="en-US"/>
    </w:rPr>
  </w:style>
  <w:style w:type="paragraph" w:styleId="TJ2">
    <w:name w:val="toc 2"/>
    <w:basedOn w:val="Norml"/>
    <w:next w:val="Norml"/>
    <w:autoRedefine/>
    <w:uiPriority w:val="99"/>
    <w:semiHidden/>
    <w:rsid w:val="009D08B2"/>
    <w:pPr>
      <w:spacing w:after="100"/>
      <w:ind w:left="240"/>
    </w:pPr>
  </w:style>
  <w:style w:type="paragraph" w:customStyle="1" w:styleId="tekstprijavnice">
    <w:name w:val="tekst prijavnice"/>
    <w:basedOn w:val="Norml"/>
    <w:link w:val="tekstprijavniceZnak"/>
    <w:uiPriority w:val="99"/>
    <w:rsid w:val="009D08B2"/>
    <w:pPr>
      <w:spacing w:before="60" w:after="60"/>
    </w:pPr>
    <w:rPr>
      <w:rFonts w:ascii="Calibri" w:hAnsi="Calibri"/>
      <w:sz w:val="20"/>
      <w:szCs w:val="20"/>
      <w:lang w:val="hu-HU" w:eastAsia="fr-FR"/>
    </w:rPr>
  </w:style>
  <w:style w:type="character" w:customStyle="1" w:styleId="tekstprijavniceZnak">
    <w:name w:val="tekst prijavnice Znak"/>
    <w:link w:val="tekstprijavnice"/>
    <w:uiPriority w:val="99"/>
    <w:locked/>
    <w:rsid w:val="009D08B2"/>
    <w:rPr>
      <w:rFonts w:eastAsia="Times New Roman"/>
      <w:lang w:eastAsia="fr-FR"/>
    </w:rPr>
  </w:style>
  <w:style w:type="table" w:styleId="Rcsostblzat">
    <w:name w:val="Table Grid"/>
    <w:basedOn w:val="Normltblzat"/>
    <w:uiPriority w:val="99"/>
    <w:rsid w:val="003F3F0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3F3F0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3F3F0E"/>
    <w:rPr>
      <w:rFonts w:ascii="Arial" w:hAnsi="Arial" w:cs="Times New Roman"/>
      <w:sz w:val="22"/>
      <w:szCs w:val="22"/>
    </w:rPr>
  </w:style>
  <w:style w:type="paragraph" w:styleId="llb">
    <w:name w:val="footer"/>
    <w:basedOn w:val="Norml"/>
    <w:link w:val="llbChar"/>
    <w:uiPriority w:val="99"/>
    <w:semiHidden/>
    <w:rsid w:val="003F3F0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3F3F0E"/>
    <w:rPr>
      <w:rFonts w:ascii="Arial" w:hAnsi="Arial"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A28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A289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9A289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Slovenija - Madžarska program čezmejnega sodelovanja 2014-2020</vt:lpstr>
    </vt:vector>
  </TitlesOfParts>
  <Company>Grizli777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Slovenija - Madžarska program čezmejnega sodelovanja 2014-2020</dc:title>
  <dc:creator>Stanka</dc:creator>
  <cp:lastModifiedBy>math</cp:lastModifiedBy>
  <cp:revision>2</cp:revision>
  <dcterms:created xsi:type="dcterms:W3CDTF">2016-09-19T09:16:00Z</dcterms:created>
  <dcterms:modified xsi:type="dcterms:W3CDTF">2016-09-19T09:16:00Z</dcterms:modified>
</cp:coreProperties>
</file>