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06E" w:rsidRDefault="00D16A44" w:rsidP="0076706E">
      <w:pPr>
        <w:spacing w:line="360" w:lineRule="auto"/>
        <w:rPr>
          <w:b/>
          <w:lang w:val="es-ES"/>
        </w:rPr>
      </w:pPr>
      <w:bookmarkStart w:id="0" w:name="_GoBack"/>
      <w:bookmarkEnd w:id="0"/>
      <w:r>
        <w:rPr>
          <w:b/>
          <w:lang w:val="es-ES"/>
        </w:rPr>
        <w:t>Efectos de un programa de intervención para fomentar e</w:t>
      </w:r>
      <w:r w:rsidR="0076706E">
        <w:rPr>
          <w:b/>
          <w:lang w:val="es-ES"/>
        </w:rPr>
        <w:t xml:space="preserve">l desplazamiento activo </w:t>
      </w:r>
      <w:r>
        <w:rPr>
          <w:b/>
          <w:lang w:val="es-ES"/>
        </w:rPr>
        <w:t xml:space="preserve">sobre los niveles de actividad física </w:t>
      </w:r>
      <w:r w:rsidR="00C10D3D">
        <w:rPr>
          <w:b/>
          <w:lang w:val="es-ES"/>
        </w:rPr>
        <w:t>en</w:t>
      </w:r>
      <w:r>
        <w:rPr>
          <w:b/>
          <w:lang w:val="es-ES"/>
        </w:rPr>
        <w:t xml:space="preserve"> alumnado de Educación Primaria</w:t>
      </w:r>
      <w:r w:rsidR="0076706E">
        <w:rPr>
          <w:b/>
          <w:lang w:val="es-ES"/>
        </w:rPr>
        <w:t xml:space="preserve">. </w:t>
      </w:r>
    </w:p>
    <w:p w:rsidR="0076706E" w:rsidRDefault="0076706E">
      <w:pPr>
        <w:rPr>
          <w:b/>
          <w:lang w:val="es-ES"/>
        </w:rPr>
      </w:pPr>
    </w:p>
    <w:p w:rsidR="00A30440" w:rsidRDefault="00E91A9B" w:rsidP="00E91A9B">
      <w:pPr>
        <w:spacing w:line="360" w:lineRule="auto"/>
        <w:rPr>
          <w:b/>
          <w:lang w:val="es-ES"/>
        </w:rPr>
      </w:pPr>
      <w:r>
        <w:rPr>
          <w:b/>
          <w:lang w:val="es-ES"/>
        </w:rPr>
        <w:t>Raquel Pérez Ordás</w:t>
      </w:r>
      <w:r w:rsidR="00B77E38">
        <w:rPr>
          <w:b/>
          <w:vertAlign w:val="superscript"/>
          <w:lang w:val="es-ES"/>
        </w:rPr>
        <w:t>1</w:t>
      </w:r>
      <w:r>
        <w:rPr>
          <w:b/>
          <w:lang w:val="es-ES"/>
        </w:rPr>
        <w:t>,</w:t>
      </w:r>
      <w:r w:rsidR="00B77E38">
        <w:rPr>
          <w:b/>
          <w:lang w:val="es-ES"/>
        </w:rPr>
        <w:t xml:space="preserve"> Ana Corral Abós</w:t>
      </w:r>
      <w:r w:rsidR="00B77E38">
        <w:rPr>
          <w:b/>
          <w:vertAlign w:val="superscript"/>
          <w:lang w:val="es-ES"/>
        </w:rPr>
        <w:t>2</w:t>
      </w:r>
      <w:r w:rsidR="00B77E38">
        <w:rPr>
          <w:b/>
          <w:lang w:val="es-ES"/>
        </w:rPr>
        <w:t>,</w:t>
      </w:r>
      <w:r>
        <w:rPr>
          <w:b/>
          <w:lang w:val="es-ES"/>
        </w:rPr>
        <w:t xml:space="preserve"> Eduardo Ibor Bernalte</w:t>
      </w:r>
      <w:r w:rsidR="00B77E38">
        <w:rPr>
          <w:b/>
          <w:vertAlign w:val="superscript"/>
          <w:lang w:val="es-ES"/>
        </w:rPr>
        <w:t>2</w:t>
      </w:r>
      <w:r>
        <w:rPr>
          <w:b/>
          <w:lang w:val="es-ES"/>
        </w:rPr>
        <w:t>, José A. Julián Clemente</w:t>
      </w:r>
      <w:r>
        <w:rPr>
          <w:b/>
          <w:vertAlign w:val="superscript"/>
          <w:lang w:val="es-ES"/>
        </w:rPr>
        <w:t>3</w:t>
      </w:r>
      <w:r>
        <w:rPr>
          <w:b/>
          <w:lang w:val="es-ES"/>
        </w:rPr>
        <w:t>, Javier Zaragoza Casterad</w:t>
      </w:r>
      <w:r w:rsidR="00B77E38">
        <w:rPr>
          <w:b/>
          <w:vertAlign w:val="superscript"/>
          <w:lang w:val="es-ES"/>
        </w:rPr>
        <w:t>2</w:t>
      </w:r>
      <w:r>
        <w:rPr>
          <w:b/>
          <w:lang w:val="es-ES"/>
        </w:rPr>
        <w:t>.</w:t>
      </w:r>
    </w:p>
    <w:p w:rsidR="00E91A9B" w:rsidRDefault="00E91A9B" w:rsidP="00E91A9B">
      <w:pPr>
        <w:spacing w:line="360" w:lineRule="auto"/>
        <w:rPr>
          <w:b/>
          <w:lang w:val="es-ES"/>
        </w:rPr>
      </w:pPr>
    </w:p>
    <w:p w:rsidR="00B77E38" w:rsidRDefault="00E91A9B" w:rsidP="00E91A9B">
      <w:pPr>
        <w:spacing w:line="360" w:lineRule="auto"/>
        <w:rPr>
          <w:b/>
          <w:lang w:val="es-ES"/>
        </w:rPr>
      </w:pPr>
      <w:r>
        <w:rPr>
          <w:b/>
          <w:vertAlign w:val="superscript"/>
          <w:lang w:val="es-ES"/>
        </w:rPr>
        <w:t>1</w:t>
      </w:r>
      <w:r>
        <w:rPr>
          <w:b/>
          <w:lang w:val="es-ES"/>
        </w:rPr>
        <w:t xml:space="preserve"> </w:t>
      </w:r>
      <w:r w:rsidR="00B77E38">
        <w:rPr>
          <w:b/>
          <w:lang w:val="es-ES"/>
        </w:rPr>
        <w:t xml:space="preserve">Universidad de Zaragoza. Proyecto CAPAS-Ciudad </w:t>
      </w:r>
    </w:p>
    <w:p w:rsidR="00E91A9B" w:rsidRDefault="00E91A9B" w:rsidP="00E91A9B">
      <w:pPr>
        <w:spacing w:line="360" w:lineRule="auto"/>
        <w:rPr>
          <w:b/>
          <w:lang w:val="es-ES"/>
        </w:rPr>
      </w:pPr>
      <w:r>
        <w:rPr>
          <w:b/>
          <w:vertAlign w:val="superscript"/>
          <w:lang w:val="es-ES"/>
        </w:rPr>
        <w:t>2</w:t>
      </w:r>
      <w:r w:rsidR="00B77E38">
        <w:rPr>
          <w:b/>
          <w:lang w:val="es-ES"/>
        </w:rPr>
        <w:t xml:space="preserve"> Universidad de Zaragoza. Facultad de Ciencias Humanas y de la Educación</w:t>
      </w:r>
      <w:r>
        <w:rPr>
          <w:b/>
          <w:lang w:val="es-ES"/>
        </w:rPr>
        <w:t xml:space="preserve"> </w:t>
      </w:r>
    </w:p>
    <w:p w:rsidR="00E91A9B" w:rsidRPr="00E91A9B" w:rsidRDefault="00E91A9B" w:rsidP="00E91A9B">
      <w:pPr>
        <w:spacing w:line="360" w:lineRule="auto"/>
        <w:rPr>
          <w:b/>
          <w:lang w:val="es-ES"/>
        </w:rPr>
      </w:pPr>
      <w:r>
        <w:rPr>
          <w:b/>
          <w:vertAlign w:val="superscript"/>
          <w:lang w:val="es-ES"/>
        </w:rPr>
        <w:t xml:space="preserve">3 </w:t>
      </w:r>
      <w:r w:rsidRPr="00E91A9B">
        <w:rPr>
          <w:b/>
          <w:lang w:val="es-ES"/>
        </w:rPr>
        <w:t>Universidad</w:t>
      </w:r>
      <w:r>
        <w:rPr>
          <w:b/>
          <w:lang w:val="es-ES"/>
        </w:rPr>
        <w:t xml:space="preserve"> de Zaragoza. Facultad de Ciencias Sociales y Humanas.</w:t>
      </w:r>
    </w:p>
    <w:p w:rsidR="002A31CB" w:rsidRPr="008043EE" w:rsidRDefault="002A31CB">
      <w:pPr>
        <w:rPr>
          <w:lang w:val="es-ES"/>
        </w:rPr>
      </w:pPr>
    </w:p>
    <w:p w:rsidR="00B82104" w:rsidRDefault="00B82104" w:rsidP="00B82104">
      <w:pPr>
        <w:spacing w:line="360" w:lineRule="auto"/>
        <w:rPr>
          <w:lang w:val="es-ES"/>
        </w:rPr>
      </w:pPr>
      <w:r>
        <w:rPr>
          <w:lang w:val="es-ES"/>
        </w:rPr>
        <w:t>Introducción:</w:t>
      </w:r>
    </w:p>
    <w:p w:rsidR="00CB7734" w:rsidRPr="00CB7734" w:rsidRDefault="00CB7734" w:rsidP="00CB7734">
      <w:pPr>
        <w:spacing w:line="360" w:lineRule="auto"/>
        <w:rPr>
          <w:lang w:val="es-ES"/>
        </w:rPr>
      </w:pPr>
      <w:r w:rsidRPr="00CB7734">
        <w:rPr>
          <w:lang w:val="es-ES"/>
        </w:rPr>
        <w:t xml:space="preserve">El desplazamiento activo </w:t>
      </w:r>
      <w:r w:rsidR="00BA17A4">
        <w:rPr>
          <w:lang w:val="es-ES"/>
        </w:rPr>
        <w:t>está considerado una estrate</w:t>
      </w:r>
      <w:r w:rsidRPr="00CB7734">
        <w:rPr>
          <w:lang w:val="es-ES"/>
        </w:rPr>
        <w:t>gia efectiva para aumentar los niveles de actividad física</w:t>
      </w:r>
      <w:r w:rsidR="0076706E">
        <w:rPr>
          <w:lang w:val="es-ES"/>
        </w:rPr>
        <w:t xml:space="preserve"> (AF)</w:t>
      </w:r>
      <w:r w:rsidRPr="00CB7734">
        <w:rPr>
          <w:lang w:val="es-ES"/>
        </w:rPr>
        <w:t xml:space="preserve"> de los escolares</w:t>
      </w:r>
      <w:r>
        <w:rPr>
          <w:lang w:val="es-ES"/>
        </w:rPr>
        <w:t>. Pese a los beneficios</w:t>
      </w:r>
      <w:r w:rsidR="002C3F2C">
        <w:rPr>
          <w:lang w:val="es-ES"/>
        </w:rPr>
        <w:t xml:space="preserve"> que este c</w:t>
      </w:r>
      <w:r w:rsidR="00BA17A4">
        <w:rPr>
          <w:lang w:val="es-ES"/>
        </w:rPr>
        <w:t>omportamiento puede proveer a nivel de salud y bienestar socio-ambiental, se ha registrado un descenso del desplazamiento activo en los últimos años, agudizado a partir de los 12 años de edad (Yang et al., 2014).</w:t>
      </w:r>
    </w:p>
    <w:p w:rsidR="00CB7734" w:rsidRDefault="00CB7734" w:rsidP="00FD5FB6"/>
    <w:p w:rsidR="00B82104" w:rsidRDefault="00B82104" w:rsidP="00B82104">
      <w:pPr>
        <w:spacing w:line="360" w:lineRule="auto"/>
        <w:rPr>
          <w:lang w:val="es-ES"/>
        </w:rPr>
      </w:pPr>
      <w:r>
        <w:rPr>
          <w:lang w:val="es-ES"/>
        </w:rPr>
        <w:t xml:space="preserve">Objetivos: </w:t>
      </w:r>
    </w:p>
    <w:p w:rsidR="00B82104" w:rsidRPr="00CC75BF" w:rsidRDefault="00B82104" w:rsidP="00B82104">
      <w:pPr>
        <w:spacing w:line="360" w:lineRule="auto"/>
        <w:rPr>
          <w:lang w:val="es-ES"/>
        </w:rPr>
      </w:pPr>
      <w:r w:rsidRPr="00CC75BF">
        <w:rPr>
          <w:lang w:val="es-ES"/>
        </w:rPr>
        <w:t>El objetivo del estu</w:t>
      </w:r>
      <w:r w:rsidR="0076706E">
        <w:rPr>
          <w:lang w:val="es-ES"/>
        </w:rPr>
        <w:t>dio fue valorar el aumento de los niveles de</w:t>
      </w:r>
      <w:r w:rsidRPr="00CC75BF">
        <w:rPr>
          <w:lang w:val="es-ES"/>
        </w:rPr>
        <w:t xml:space="preserve"> </w:t>
      </w:r>
      <w:r w:rsidR="0076706E">
        <w:rPr>
          <w:lang w:val="es-ES"/>
        </w:rPr>
        <w:t>a</w:t>
      </w:r>
      <w:r w:rsidRPr="00CC75BF">
        <w:rPr>
          <w:lang w:val="es-ES"/>
        </w:rPr>
        <w:t>ctividad física</w:t>
      </w:r>
      <w:r w:rsidR="0076706E">
        <w:rPr>
          <w:lang w:val="es-ES"/>
        </w:rPr>
        <w:t xml:space="preserve"> a intensidades</w:t>
      </w:r>
      <w:r w:rsidRPr="00CC75BF">
        <w:rPr>
          <w:lang w:val="es-ES"/>
        </w:rPr>
        <w:t xml:space="preserve"> </w:t>
      </w:r>
      <w:r w:rsidR="0076706E">
        <w:rPr>
          <w:lang w:val="es-ES"/>
        </w:rPr>
        <w:t>m</w:t>
      </w:r>
      <w:r w:rsidRPr="00CC75BF">
        <w:rPr>
          <w:lang w:val="es-ES"/>
        </w:rPr>
        <w:t xml:space="preserve">oderada, </w:t>
      </w:r>
      <w:r w:rsidR="0076706E">
        <w:rPr>
          <w:lang w:val="es-ES"/>
        </w:rPr>
        <w:t>vigorosa y</w:t>
      </w:r>
      <w:r w:rsidRPr="00CC75BF">
        <w:rPr>
          <w:lang w:val="es-ES"/>
        </w:rPr>
        <w:t xml:space="preserve"> </w:t>
      </w:r>
      <w:r w:rsidR="0076706E">
        <w:rPr>
          <w:lang w:val="es-ES"/>
        </w:rPr>
        <w:t>moderada-v</w:t>
      </w:r>
      <w:r w:rsidRPr="00CC75BF">
        <w:rPr>
          <w:lang w:val="es-ES"/>
        </w:rPr>
        <w:t>igoros</w:t>
      </w:r>
      <w:r w:rsidR="0076706E">
        <w:rPr>
          <w:lang w:val="es-ES"/>
        </w:rPr>
        <w:t>a, en un grupo de alumno/as de Educación P</w:t>
      </w:r>
      <w:r w:rsidRPr="00CC75BF">
        <w:rPr>
          <w:lang w:val="es-ES"/>
        </w:rPr>
        <w:t xml:space="preserve">rimaria, tras una intervención orientada a la promoción del desplazamiento activo. </w:t>
      </w:r>
    </w:p>
    <w:p w:rsidR="00B82104" w:rsidRDefault="00B82104" w:rsidP="00B82104">
      <w:pPr>
        <w:spacing w:line="360" w:lineRule="auto"/>
        <w:rPr>
          <w:lang w:val="es-ES"/>
        </w:rPr>
      </w:pPr>
    </w:p>
    <w:p w:rsidR="0076706E" w:rsidRDefault="00B82104" w:rsidP="00B82104">
      <w:pPr>
        <w:spacing w:line="360" w:lineRule="auto"/>
        <w:rPr>
          <w:lang w:val="es-ES"/>
        </w:rPr>
      </w:pPr>
      <w:r>
        <w:rPr>
          <w:lang w:val="es-ES"/>
        </w:rPr>
        <w:t xml:space="preserve">Métodos: </w:t>
      </w:r>
    </w:p>
    <w:p w:rsidR="00B82104" w:rsidRDefault="00B82104" w:rsidP="00B82104">
      <w:pPr>
        <w:spacing w:line="360" w:lineRule="auto"/>
        <w:rPr>
          <w:lang w:val="es-ES"/>
        </w:rPr>
      </w:pPr>
      <w:r w:rsidRPr="00CC75BF">
        <w:rPr>
          <w:lang w:val="es-ES"/>
        </w:rPr>
        <w:t>En total, 50 sujetos (n=50) (56% chicos, 10.63±0.35 años) participaron en el grupo experimental del estudio</w:t>
      </w:r>
      <w:r w:rsidR="0076706E">
        <w:rPr>
          <w:lang w:val="es-ES"/>
        </w:rPr>
        <w:t>, recibiendo 48 horas de intervención distribuidas en 12 semanas de programa.</w:t>
      </w:r>
      <w:r w:rsidR="0076706E" w:rsidRPr="00CC75BF">
        <w:rPr>
          <w:lang w:val="es-ES"/>
        </w:rPr>
        <w:t xml:space="preserve"> </w:t>
      </w:r>
      <w:r w:rsidRPr="00CC75BF">
        <w:rPr>
          <w:lang w:val="es-ES"/>
        </w:rPr>
        <w:t>Los instrumentos utilizados</w:t>
      </w:r>
      <w:r w:rsidR="0076706E">
        <w:rPr>
          <w:lang w:val="es-ES"/>
        </w:rPr>
        <w:t xml:space="preserve"> para medir la </w:t>
      </w:r>
      <w:r w:rsidR="0076706E" w:rsidRPr="0076706E">
        <w:rPr>
          <w:lang w:val="es-ES"/>
        </w:rPr>
        <w:t>AF</w:t>
      </w:r>
      <w:r w:rsidRPr="00CC75BF">
        <w:rPr>
          <w:lang w:val="es-ES"/>
        </w:rPr>
        <w:t xml:space="preserve"> fueron acelerómetro</w:t>
      </w:r>
      <w:r>
        <w:rPr>
          <w:lang w:val="es-ES"/>
        </w:rPr>
        <w:t xml:space="preserve">s </w:t>
      </w:r>
      <w:proofErr w:type="spellStart"/>
      <w:r>
        <w:rPr>
          <w:lang w:val="es-ES"/>
        </w:rPr>
        <w:t>Acti</w:t>
      </w:r>
      <w:r w:rsidRPr="00CC75BF">
        <w:rPr>
          <w:lang w:val="es-ES"/>
        </w:rPr>
        <w:t>Graph</w:t>
      </w:r>
      <w:proofErr w:type="spellEnd"/>
      <w:r w:rsidRPr="00CC75BF">
        <w:rPr>
          <w:lang w:val="es-ES"/>
        </w:rPr>
        <w:t xml:space="preserve"> GT3X. </w:t>
      </w:r>
      <w:r>
        <w:rPr>
          <w:lang w:val="es-ES"/>
        </w:rPr>
        <w:t xml:space="preserve">Los puntos de corte usados fueron los validados por </w:t>
      </w:r>
      <w:proofErr w:type="spellStart"/>
      <w:r>
        <w:rPr>
          <w:lang w:val="es-ES"/>
        </w:rPr>
        <w:t>Evenson</w:t>
      </w:r>
      <w:proofErr w:type="spellEnd"/>
      <w:r>
        <w:rPr>
          <w:lang w:val="es-ES"/>
        </w:rPr>
        <w:t xml:space="preserve"> et al. (2008).</w:t>
      </w:r>
    </w:p>
    <w:p w:rsidR="00B82104" w:rsidRDefault="00B82104" w:rsidP="00B82104">
      <w:pPr>
        <w:spacing w:line="360" w:lineRule="auto"/>
        <w:rPr>
          <w:lang w:val="es-ES"/>
        </w:rPr>
      </w:pPr>
    </w:p>
    <w:p w:rsidR="0076706E" w:rsidRDefault="00B82104" w:rsidP="00B82104">
      <w:pPr>
        <w:spacing w:line="360" w:lineRule="auto"/>
        <w:rPr>
          <w:lang w:val="es-ES"/>
        </w:rPr>
      </w:pPr>
      <w:r>
        <w:rPr>
          <w:lang w:val="es-ES"/>
        </w:rPr>
        <w:t xml:space="preserve">Resultados: </w:t>
      </w:r>
    </w:p>
    <w:p w:rsidR="00B82104" w:rsidRDefault="00B82104" w:rsidP="00B82104">
      <w:pPr>
        <w:spacing w:line="360" w:lineRule="auto"/>
        <w:rPr>
          <w:lang w:val="es-ES"/>
        </w:rPr>
      </w:pPr>
      <w:r w:rsidRPr="00CC75BF">
        <w:rPr>
          <w:lang w:val="es-ES"/>
        </w:rPr>
        <w:t xml:space="preserve">Los resultados indican que se produjo </w:t>
      </w:r>
      <w:r w:rsidR="0076706E">
        <w:rPr>
          <w:lang w:val="es-ES"/>
        </w:rPr>
        <w:t>un aumento significativo de la m</w:t>
      </w:r>
      <w:r w:rsidRPr="00CC75BF">
        <w:rPr>
          <w:lang w:val="es-ES"/>
        </w:rPr>
        <w:t xml:space="preserve">edia de </w:t>
      </w:r>
      <w:r w:rsidR="0076706E">
        <w:rPr>
          <w:lang w:val="es-ES"/>
        </w:rPr>
        <w:t>AF a intensidades</w:t>
      </w:r>
      <w:r w:rsidRPr="00CC75BF">
        <w:rPr>
          <w:lang w:val="es-ES"/>
        </w:rPr>
        <w:t xml:space="preserve"> </w:t>
      </w:r>
      <w:r w:rsidR="0076706E">
        <w:rPr>
          <w:lang w:val="es-ES"/>
        </w:rPr>
        <w:t>m</w:t>
      </w:r>
      <w:r w:rsidRPr="00CC75BF">
        <w:rPr>
          <w:lang w:val="es-ES"/>
        </w:rPr>
        <w:t xml:space="preserve">oderada, </w:t>
      </w:r>
      <w:r w:rsidR="0076706E">
        <w:rPr>
          <w:lang w:val="es-ES"/>
        </w:rPr>
        <w:t>v</w:t>
      </w:r>
      <w:r w:rsidRPr="00CC75BF">
        <w:rPr>
          <w:lang w:val="es-ES"/>
        </w:rPr>
        <w:t xml:space="preserve">igorosa y </w:t>
      </w:r>
      <w:r w:rsidR="0076706E">
        <w:rPr>
          <w:lang w:val="es-ES"/>
        </w:rPr>
        <w:t>m</w:t>
      </w:r>
      <w:r w:rsidRPr="00CC75BF">
        <w:rPr>
          <w:lang w:val="es-ES"/>
        </w:rPr>
        <w:t>oderada-</w:t>
      </w:r>
      <w:r w:rsidR="0076706E">
        <w:rPr>
          <w:lang w:val="es-ES"/>
        </w:rPr>
        <w:t>v</w:t>
      </w:r>
      <w:r w:rsidRPr="00CC75BF">
        <w:rPr>
          <w:lang w:val="es-ES"/>
        </w:rPr>
        <w:t xml:space="preserve">igorosa en los tiempos correspondientes a “entre semana” y “el total de la semana”, del </w:t>
      </w:r>
      <w:proofErr w:type="spellStart"/>
      <w:r w:rsidRPr="00CC75BF">
        <w:rPr>
          <w:lang w:val="es-ES"/>
        </w:rPr>
        <w:t>pretest</w:t>
      </w:r>
      <w:proofErr w:type="spellEnd"/>
      <w:r w:rsidRPr="00CC75BF">
        <w:rPr>
          <w:lang w:val="es-ES"/>
        </w:rPr>
        <w:t xml:space="preserve"> al </w:t>
      </w:r>
      <w:proofErr w:type="spellStart"/>
      <w:r w:rsidRPr="00CC75BF">
        <w:rPr>
          <w:lang w:val="es-ES"/>
        </w:rPr>
        <w:t>postest</w:t>
      </w:r>
      <w:proofErr w:type="spellEnd"/>
      <w:r w:rsidRPr="00CC75BF">
        <w:rPr>
          <w:lang w:val="es-ES"/>
        </w:rPr>
        <w:t>.</w:t>
      </w:r>
      <w:r>
        <w:rPr>
          <w:lang w:val="es-ES"/>
        </w:rPr>
        <w:t xml:space="preserve"> </w:t>
      </w:r>
      <w:r w:rsidRPr="00CC75BF">
        <w:rPr>
          <w:lang w:val="es-ES"/>
        </w:rPr>
        <w:t xml:space="preserve">Igualmente, se encontró una importante diferencia entre la </w:t>
      </w:r>
      <w:r w:rsidR="0076706E">
        <w:rPr>
          <w:lang w:val="es-ES"/>
        </w:rPr>
        <w:t>AF</w:t>
      </w:r>
      <w:r w:rsidRPr="00CC75BF">
        <w:rPr>
          <w:lang w:val="es-ES"/>
        </w:rPr>
        <w:t xml:space="preserve"> </w:t>
      </w:r>
      <w:r w:rsidR="0076706E">
        <w:rPr>
          <w:lang w:val="es-ES"/>
        </w:rPr>
        <w:t>moderada-v</w:t>
      </w:r>
      <w:r w:rsidRPr="00CC75BF">
        <w:rPr>
          <w:lang w:val="es-ES"/>
        </w:rPr>
        <w:t xml:space="preserve">igorosa, entre niños y niñas en el </w:t>
      </w:r>
      <w:proofErr w:type="spellStart"/>
      <w:r w:rsidRPr="00CC75BF">
        <w:rPr>
          <w:lang w:val="es-ES"/>
        </w:rPr>
        <w:lastRenderedPageBreak/>
        <w:t>pretest</w:t>
      </w:r>
      <w:proofErr w:type="spellEnd"/>
      <w:r w:rsidRPr="00CC75BF">
        <w:rPr>
          <w:lang w:val="es-ES"/>
        </w:rPr>
        <w:t xml:space="preserve">, que </w:t>
      </w:r>
      <w:r>
        <w:rPr>
          <w:lang w:val="es-ES"/>
        </w:rPr>
        <w:t>despareció</w:t>
      </w:r>
      <w:r w:rsidRPr="00CC75BF">
        <w:rPr>
          <w:lang w:val="es-ES"/>
        </w:rPr>
        <w:t xml:space="preserve"> tras la intervención, aumentando las chicas de una media inicial 59.51 minutos a una media tras la intervención de 72.10 minutos.</w:t>
      </w:r>
      <w:r>
        <w:rPr>
          <w:lang w:val="es-ES"/>
        </w:rPr>
        <w:t xml:space="preserve"> </w:t>
      </w:r>
    </w:p>
    <w:p w:rsidR="00B82104" w:rsidRDefault="00B82104" w:rsidP="00B82104">
      <w:pPr>
        <w:spacing w:line="360" w:lineRule="auto"/>
        <w:rPr>
          <w:lang w:val="es-ES"/>
        </w:rPr>
      </w:pPr>
    </w:p>
    <w:p w:rsidR="002A31CB" w:rsidRDefault="00B82104" w:rsidP="0076706E">
      <w:pPr>
        <w:spacing w:line="360" w:lineRule="auto"/>
        <w:rPr>
          <w:lang w:val="es-ES"/>
        </w:rPr>
      </w:pPr>
      <w:r>
        <w:rPr>
          <w:lang w:val="es-ES"/>
        </w:rPr>
        <w:t>Conclusiones y aplicación práctica:</w:t>
      </w:r>
    </w:p>
    <w:p w:rsidR="0076706E" w:rsidRDefault="0076706E" w:rsidP="0076706E">
      <w:pPr>
        <w:spacing w:line="360" w:lineRule="auto"/>
        <w:rPr>
          <w:lang w:val="es-ES"/>
        </w:rPr>
      </w:pPr>
      <w:r>
        <w:rPr>
          <w:lang w:val="es-ES"/>
        </w:rPr>
        <w:t>De acuerdo con los resultados obtenidos, po</w:t>
      </w:r>
      <w:r w:rsidR="00B66FB6">
        <w:rPr>
          <w:lang w:val="es-ES"/>
        </w:rPr>
        <w:t>demos concluir que la</w:t>
      </w:r>
      <w:r>
        <w:rPr>
          <w:lang w:val="es-ES"/>
        </w:rPr>
        <w:t xml:space="preserve"> intervención</w:t>
      </w:r>
      <w:r w:rsidR="00B66FB6">
        <w:rPr>
          <w:lang w:val="es-ES"/>
        </w:rPr>
        <w:t xml:space="preserve"> centrada en la promoción del desplazamiento activo al centro escolar puede ser una buena estrategia para aumentar los niveles de AF de los niños/as; mostrándose éste como un punto de interés para la construcción de un modelo de desarrollo saludable y sostenible.</w:t>
      </w:r>
    </w:p>
    <w:p w:rsidR="0076706E" w:rsidRDefault="0076706E" w:rsidP="0076706E">
      <w:pPr>
        <w:spacing w:line="360" w:lineRule="auto"/>
        <w:rPr>
          <w:lang w:val="es-ES"/>
        </w:rPr>
      </w:pPr>
    </w:p>
    <w:p w:rsidR="00BA17A4" w:rsidRDefault="00BA17A4">
      <w:pPr>
        <w:rPr>
          <w:rFonts w:ascii="Arial" w:hAnsi="Arial" w:cs="Arial"/>
        </w:rPr>
      </w:pPr>
    </w:p>
    <w:p w:rsidR="0076706E" w:rsidRDefault="00BA17A4" w:rsidP="0076706E">
      <w:pPr>
        <w:spacing w:line="360" w:lineRule="auto"/>
        <w:rPr>
          <w:lang w:val="es-ES"/>
        </w:rPr>
      </w:pPr>
      <w:r>
        <w:rPr>
          <w:lang w:val="es-ES"/>
        </w:rPr>
        <w:t>Referencias:</w:t>
      </w:r>
    </w:p>
    <w:p w:rsidR="0076706E" w:rsidRPr="00BA17A4" w:rsidRDefault="0076706E" w:rsidP="0076706E">
      <w:pPr>
        <w:spacing w:line="360" w:lineRule="auto"/>
        <w:rPr>
          <w:rFonts w:ascii="Arial" w:hAnsi="Arial" w:cs="Arial"/>
        </w:rPr>
      </w:pPr>
    </w:p>
    <w:p w:rsidR="0076706E" w:rsidRPr="0076706E" w:rsidRDefault="0076706E" w:rsidP="0076706E">
      <w:pPr>
        <w:spacing w:line="360" w:lineRule="auto"/>
        <w:ind w:firstLine="567"/>
        <w:rPr>
          <w:lang w:val="es-ES"/>
        </w:rPr>
      </w:pPr>
      <w:proofErr w:type="spellStart"/>
      <w:r w:rsidRPr="0076706E">
        <w:rPr>
          <w:lang w:val="es-ES"/>
        </w:rPr>
        <w:t>Evenson</w:t>
      </w:r>
      <w:proofErr w:type="spellEnd"/>
      <w:r w:rsidRPr="0076706E">
        <w:rPr>
          <w:lang w:val="es-ES"/>
        </w:rPr>
        <w:t xml:space="preserve">, K.R., </w:t>
      </w:r>
      <w:proofErr w:type="spellStart"/>
      <w:r w:rsidRPr="0076706E">
        <w:rPr>
          <w:lang w:val="es-ES"/>
        </w:rPr>
        <w:t>Catellier</w:t>
      </w:r>
      <w:proofErr w:type="spellEnd"/>
      <w:r w:rsidRPr="0076706E">
        <w:rPr>
          <w:lang w:val="es-ES"/>
        </w:rPr>
        <w:t xml:space="preserve">, D.J., Gill, K., </w:t>
      </w:r>
      <w:proofErr w:type="spellStart"/>
      <w:r w:rsidRPr="0076706E">
        <w:rPr>
          <w:lang w:val="es-ES"/>
        </w:rPr>
        <w:t>Ondrak</w:t>
      </w:r>
      <w:proofErr w:type="spellEnd"/>
      <w:r w:rsidRPr="0076706E">
        <w:rPr>
          <w:lang w:val="es-ES"/>
        </w:rPr>
        <w:t xml:space="preserve">, K.S., &amp; </w:t>
      </w:r>
      <w:proofErr w:type="spellStart"/>
      <w:r w:rsidRPr="0076706E">
        <w:rPr>
          <w:lang w:val="es-ES"/>
        </w:rPr>
        <w:t>McMurray</w:t>
      </w:r>
      <w:proofErr w:type="spellEnd"/>
      <w:r w:rsidRPr="0076706E">
        <w:rPr>
          <w:lang w:val="es-ES"/>
        </w:rPr>
        <w:t xml:space="preserve">, R.G. (2008). Calibration of two objective measures of physical activity for children. </w:t>
      </w:r>
      <w:r w:rsidRPr="0076706E">
        <w:rPr>
          <w:i/>
          <w:lang w:val="es-ES"/>
        </w:rPr>
        <w:t>Journal of Sports Sciences, 26</w:t>
      </w:r>
      <w:r w:rsidRPr="0076706E">
        <w:rPr>
          <w:lang w:val="es-ES"/>
        </w:rPr>
        <w:t xml:space="preserve">(14), 1557-1565. </w:t>
      </w:r>
    </w:p>
    <w:p w:rsidR="0076706E" w:rsidRDefault="0076706E" w:rsidP="00BA17A4">
      <w:pPr>
        <w:spacing w:line="360" w:lineRule="auto"/>
        <w:rPr>
          <w:lang w:val="es-ES"/>
        </w:rPr>
      </w:pPr>
    </w:p>
    <w:p w:rsidR="00BA17A4" w:rsidRPr="00BA17A4" w:rsidRDefault="00BA17A4" w:rsidP="0076706E">
      <w:pPr>
        <w:spacing w:line="360" w:lineRule="auto"/>
        <w:ind w:firstLine="567"/>
        <w:rPr>
          <w:lang w:val="es-ES"/>
        </w:rPr>
      </w:pPr>
      <w:r w:rsidRPr="00BA17A4">
        <w:rPr>
          <w:lang w:val="es-ES"/>
        </w:rPr>
        <w:t>Yang, X., </w:t>
      </w:r>
      <w:proofErr w:type="spellStart"/>
      <w:r w:rsidRPr="00BA17A4">
        <w:rPr>
          <w:lang w:val="es-ES"/>
        </w:rPr>
        <w:t>Telama</w:t>
      </w:r>
      <w:proofErr w:type="spellEnd"/>
      <w:r w:rsidRPr="00BA17A4">
        <w:rPr>
          <w:lang w:val="es-ES"/>
        </w:rPr>
        <w:t>, R., </w:t>
      </w:r>
      <w:proofErr w:type="spellStart"/>
      <w:r w:rsidRPr="00BA17A4">
        <w:rPr>
          <w:lang w:val="es-ES"/>
        </w:rPr>
        <w:t>Hirvensalo</w:t>
      </w:r>
      <w:proofErr w:type="spellEnd"/>
      <w:r w:rsidRPr="00BA17A4">
        <w:rPr>
          <w:lang w:val="es-ES"/>
        </w:rPr>
        <w:t>, M., </w:t>
      </w:r>
      <w:proofErr w:type="spellStart"/>
      <w:r w:rsidRPr="00BA17A4">
        <w:rPr>
          <w:lang w:val="es-ES"/>
        </w:rPr>
        <w:t>Tammelin</w:t>
      </w:r>
      <w:proofErr w:type="spellEnd"/>
      <w:r w:rsidRPr="00BA17A4">
        <w:rPr>
          <w:lang w:val="es-ES"/>
        </w:rPr>
        <w:t>, T., </w:t>
      </w:r>
      <w:proofErr w:type="spellStart"/>
      <w:r w:rsidRPr="00BA17A4">
        <w:rPr>
          <w:lang w:val="es-ES"/>
        </w:rPr>
        <w:t>Viikari</w:t>
      </w:r>
      <w:proofErr w:type="spellEnd"/>
      <w:r w:rsidRPr="00BA17A4">
        <w:rPr>
          <w:lang w:val="es-ES"/>
        </w:rPr>
        <w:t>, J.S. y </w:t>
      </w:r>
      <w:proofErr w:type="spellStart"/>
      <w:r w:rsidRPr="00BA17A4">
        <w:rPr>
          <w:lang w:val="es-ES"/>
        </w:rPr>
        <w:t>Raitakari</w:t>
      </w:r>
      <w:proofErr w:type="spellEnd"/>
      <w:r w:rsidRPr="00BA17A4">
        <w:rPr>
          <w:lang w:val="es-ES"/>
        </w:rPr>
        <w:t xml:space="preserve">, O.T. (2014). Active commuting from youth to adulthood and as a predictor of physical activity in early midlife: the young Finns study. </w:t>
      </w:r>
      <w:hyperlink r:id="rId4" w:tooltip="Preventive medicine." w:history="1">
        <w:r w:rsidRPr="0076706E">
          <w:rPr>
            <w:i/>
            <w:lang w:val="es-ES"/>
          </w:rPr>
          <w:t>Preventive Medicine</w:t>
        </w:r>
      </w:hyperlink>
      <w:r w:rsidRPr="0076706E">
        <w:rPr>
          <w:i/>
          <w:lang w:val="es-ES"/>
        </w:rPr>
        <w:t>, 59</w:t>
      </w:r>
      <w:r w:rsidRPr="00BA17A4">
        <w:rPr>
          <w:lang w:val="es-ES"/>
        </w:rPr>
        <w:t xml:space="preserve">, 5-11. </w:t>
      </w:r>
      <w:proofErr w:type="spellStart"/>
      <w:r w:rsidRPr="00BA17A4">
        <w:rPr>
          <w:lang w:val="es-ES"/>
        </w:rPr>
        <w:t>doi</w:t>
      </w:r>
      <w:proofErr w:type="spellEnd"/>
      <w:r w:rsidRPr="00BA17A4">
        <w:rPr>
          <w:lang w:val="es-ES"/>
        </w:rPr>
        <w:t>: 10.1016/j.ypmed.2013.10.019</w:t>
      </w:r>
    </w:p>
    <w:p w:rsidR="00BA17A4" w:rsidRDefault="00BA17A4" w:rsidP="00BA17A4">
      <w:pPr>
        <w:rPr>
          <w:rFonts w:ascii="Arial" w:hAnsi="Arial" w:cs="Arial"/>
        </w:rPr>
      </w:pPr>
    </w:p>
    <w:p w:rsidR="00BA17A4" w:rsidRPr="00CC75BF" w:rsidRDefault="00BA17A4">
      <w:pPr>
        <w:rPr>
          <w:lang w:val="es-ES"/>
        </w:rPr>
      </w:pPr>
    </w:p>
    <w:sectPr w:rsidR="00BA17A4" w:rsidRPr="00CC7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6E"/>
    <w:rsid w:val="001902A8"/>
    <w:rsid w:val="00197422"/>
    <w:rsid w:val="002A31CB"/>
    <w:rsid w:val="002C3F2C"/>
    <w:rsid w:val="003A0DFB"/>
    <w:rsid w:val="00436B7F"/>
    <w:rsid w:val="0060633D"/>
    <w:rsid w:val="0076706E"/>
    <w:rsid w:val="007A706E"/>
    <w:rsid w:val="007C74F7"/>
    <w:rsid w:val="008043EE"/>
    <w:rsid w:val="00846915"/>
    <w:rsid w:val="009D5C94"/>
    <w:rsid w:val="00A30440"/>
    <w:rsid w:val="00AE1226"/>
    <w:rsid w:val="00B66FB6"/>
    <w:rsid w:val="00B77E38"/>
    <w:rsid w:val="00B82104"/>
    <w:rsid w:val="00BA17A4"/>
    <w:rsid w:val="00C10D3D"/>
    <w:rsid w:val="00CB7734"/>
    <w:rsid w:val="00CC75BF"/>
    <w:rsid w:val="00D16A44"/>
    <w:rsid w:val="00E91A9B"/>
    <w:rsid w:val="00EC1A74"/>
    <w:rsid w:val="00FD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59908-9067-46CC-AF54-D3254A48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0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Ttulo1">
    <w:name w:val="heading 1"/>
    <w:basedOn w:val="Normal"/>
    <w:link w:val="Ttulo1Car"/>
    <w:qFormat/>
    <w:rsid w:val="0076706E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u w:color="000000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A17A4"/>
    <w:rPr>
      <w:color w:val="0000FF" w:themeColor="hyperlink"/>
      <w:u w:val="single"/>
    </w:rPr>
  </w:style>
  <w:style w:type="character" w:customStyle="1" w:styleId="nlmstring-name">
    <w:name w:val="nlm_string-name"/>
    <w:basedOn w:val="Fuentedeprrafopredeter"/>
    <w:rsid w:val="00BA17A4"/>
  </w:style>
  <w:style w:type="character" w:customStyle="1" w:styleId="Ttulo1Car">
    <w:name w:val="Título 1 Car"/>
    <w:basedOn w:val="Fuentedeprrafopredeter"/>
    <w:link w:val="Ttulo1"/>
    <w:uiPriority w:val="9"/>
    <w:rsid w:val="0076706E"/>
    <w:rPr>
      <w:rFonts w:ascii="Times New Roman" w:eastAsia="Times New Roman" w:hAnsi="Times New Roman" w:cs="Times New Roman"/>
      <w:b/>
      <w:bCs/>
      <w:kern w:val="36"/>
      <w:sz w:val="48"/>
      <w:szCs w:val="48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cbi.nlm.nih.gov/pubmed/2420109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Capas-Ciudad</dc:creator>
  <cp:lastModifiedBy>rperord</cp:lastModifiedBy>
  <cp:revision>2</cp:revision>
  <dcterms:created xsi:type="dcterms:W3CDTF">2019-04-12T21:27:00Z</dcterms:created>
  <dcterms:modified xsi:type="dcterms:W3CDTF">2019-04-12T21:27:00Z</dcterms:modified>
</cp:coreProperties>
</file>